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widowControl/>
        <w:adjustRightInd w:val="0"/>
        <w:snapToGrid w:val="0"/>
        <w:spacing w:line="360" w:lineRule="auto"/>
        <w:jc w:val="center"/>
        <w:rPr>
          <w:rFonts w:ascii="宋体" w:hAnsi="宋体" w:cs="宋体"/>
          <w:sz w:val="32"/>
        </w:rPr>
      </w:pPr>
      <w:bookmarkStart w:id="19" w:name="_GoBack"/>
      <w:bookmarkEnd w:id="19"/>
      <w:r>
        <w:rPr>
          <w:rFonts w:hint="eastAsia" w:ascii="宋体" w:hAnsi="宋体" w:cs="宋体"/>
          <w:sz w:val="32"/>
        </w:rPr>
        <w:t>响应人须知</w:t>
      </w:r>
    </w:p>
    <w:p>
      <w:pPr>
        <w:pStyle w:val="4"/>
        <w:rPr>
          <w:rStyle w:val="12"/>
          <w:rFonts w:ascii="宋体" w:hAnsi="宋体" w:eastAsia="宋体" w:cs="宋体"/>
        </w:rPr>
      </w:pPr>
      <w:bookmarkStart w:id="0" w:name="_Toc14123"/>
      <w:bookmarkStart w:id="1" w:name="_Toc22550"/>
      <w:bookmarkStart w:id="2" w:name="_Toc191185784"/>
      <w:bookmarkStart w:id="3" w:name="_Toc18663539"/>
      <w:bookmarkStart w:id="4" w:name="_Toc42923333"/>
      <w:bookmarkStart w:id="5" w:name="_Toc20427"/>
      <w:bookmarkStart w:id="6" w:name="_Toc24998"/>
      <w:r>
        <w:rPr>
          <w:rStyle w:val="12"/>
          <w:rFonts w:hint="eastAsia" w:ascii="宋体" w:hAnsi="宋体" w:eastAsia="宋体" w:cs="宋体"/>
        </w:rPr>
        <w:t>一、</w:t>
      </w:r>
      <w:r>
        <w:rPr>
          <w:rStyle w:val="12"/>
          <w:rFonts w:hint="eastAsia" w:ascii="宋体" w:hAnsi="宋体" w:eastAsia="宋体" w:cs="宋体"/>
        </w:rPr>
        <w:tab/>
      </w:r>
      <w:r>
        <w:rPr>
          <w:rStyle w:val="12"/>
          <w:rFonts w:hint="eastAsia" w:ascii="宋体" w:hAnsi="宋体" w:eastAsia="宋体" w:cs="宋体"/>
        </w:rPr>
        <w:t>说明</w:t>
      </w:r>
      <w:bookmarkEnd w:id="0"/>
      <w:bookmarkEnd w:id="1"/>
    </w:p>
    <w:p>
      <w:pPr>
        <w:pStyle w:val="5"/>
        <w:rPr>
          <w:rFonts w:ascii="宋体" w:eastAsia="宋体" w:cs="宋体"/>
        </w:rPr>
      </w:pPr>
      <w:r>
        <w:rPr>
          <w:rFonts w:hint="eastAsia" w:ascii="宋体" w:eastAsia="宋体" w:cs="宋体"/>
        </w:rPr>
        <w:t>1.</w:t>
      </w:r>
      <w:r>
        <w:rPr>
          <w:rFonts w:hint="eastAsia" w:ascii="宋体" w:eastAsia="宋体" w:cs="宋体"/>
        </w:rPr>
        <w:tab/>
      </w:r>
      <w:r>
        <w:rPr>
          <w:rFonts w:hint="eastAsia" w:ascii="宋体" w:eastAsia="宋体" w:cs="宋体"/>
        </w:rPr>
        <w:t>适用范围和资金来源</w:t>
      </w:r>
    </w:p>
    <w:p>
      <w:pPr>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1.1</w:t>
      </w:r>
      <w:r>
        <w:rPr>
          <w:rFonts w:hint="eastAsia" w:ascii="宋体" w:hAnsi="宋体" w:cs="宋体"/>
        </w:rPr>
        <w:tab/>
      </w:r>
      <w:r>
        <w:rPr>
          <w:rFonts w:hint="eastAsia" w:ascii="宋体" w:hAnsi="宋体" w:cs="宋体"/>
          <w:bCs/>
        </w:rPr>
        <w:t>本采购文件仅适用于本次采购邀请中所叙述的</w:t>
      </w:r>
      <w:r>
        <w:rPr>
          <w:rFonts w:hint="eastAsia" w:ascii="宋体" w:hAnsi="宋体" w:cs="宋体"/>
          <w:bCs/>
          <w:u w:val="single"/>
        </w:rPr>
        <w:t>项目采购</w:t>
      </w:r>
      <w:r>
        <w:rPr>
          <w:rFonts w:hint="eastAsia" w:ascii="宋体" w:hAnsi="宋体" w:cs="宋体"/>
          <w:bCs/>
        </w:rPr>
        <w:t>。</w:t>
      </w:r>
    </w:p>
    <w:p>
      <w:pPr>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1.2    本项目的采购人已获得一笔资金。采购人计划将资金的一部分用于支付本次采购后所签订的采购合同项下的款项。</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 xml:space="preserve">1.3    </w:t>
      </w:r>
      <w:r>
        <w:rPr>
          <w:rFonts w:hint="eastAsia" w:ascii="宋体" w:hAnsi="宋体" w:cs="宋体"/>
          <w:bCs/>
        </w:rPr>
        <w:t>本采购文件有关条款由采购人负责解释</w:t>
      </w:r>
      <w:r>
        <w:rPr>
          <w:rFonts w:hint="eastAsia" w:ascii="宋体" w:hAnsi="宋体" w:cs="宋体"/>
        </w:rPr>
        <w:t>。</w:t>
      </w:r>
    </w:p>
    <w:p>
      <w:pPr>
        <w:pStyle w:val="5"/>
        <w:rPr>
          <w:rFonts w:ascii="宋体" w:eastAsia="宋体" w:cs="宋体"/>
        </w:rPr>
      </w:pPr>
      <w:r>
        <w:rPr>
          <w:rFonts w:hint="eastAsia" w:ascii="宋体" w:eastAsia="宋体" w:cs="宋体"/>
        </w:rPr>
        <w:t>2.</w:t>
      </w:r>
      <w:r>
        <w:rPr>
          <w:rFonts w:hint="eastAsia" w:ascii="宋体" w:eastAsia="宋体" w:cs="宋体"/>
        </w:rPr>
        <w:tab/>
      </w:r>
      <w:r>
        <w:rPr>
          <w:rFonts w:hint="eastAsia" w:ascii="宋体" w:eastAsia="宋体" w:cs="宋体"/>
        </w:rPr>
        <w:t>采购人</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2.1</w:t>
      </w:r>
      <w:r>
        <w:rPr>
          <w:rFonts w:hint="eastAsia" w:ascii="宋体" w:hAnsi="宋体" w:cs="宋体"/>
        </w:rPr>
        <w:tab/>
      </w:r>
      <w:r>
        <w:rPr>
          <w:rFonts w:hint="eastAsia" w:ascii="宋体" w:hAnsi="宋体" w:cs="宋体"/>
        </w:rPr>
        <w:t>采购人</w:t>
      </w:r>
      <w:r>
        <w:rPr>
          <w:rFonts w:hint="eastAsia" w:ascii="宋体" w:hAnsi="宋体" w:cs="宋体"/>
          <w:lang w:val="en-US" w:eastAsia="zh-CN"/>
        </w:rPr>
        <w:t>详见《响应资料表》</w:t>
      </w:r>
      <w:r>
        <w:rPr>
          <w:rFonts w:hint="eastAsia" w:ascii="宋体" w:hAnsi="宋体" w:cs="宋体"/>
        </w:rPr>
        <w:t>。</w:t>
      </w:r>
    </w:p>
    <w:p>
      <w:pPr>
        <w:pStyle w:val="5"/>
        <w:rPr>
          <w:rFonts w:ascii="宋体" w:eastAsia="宋体" w:cs="宋体"/>
        </w:rPr>
      </w:pPr>
      <w:r>
        <w:rPr>
          <w:rFonts w:hint="eastAsia" w:ascii="宋体" w:eastAsia="宋体" w:cs="宋体"/>
        </w:rPr>
        <w:t>3.</w:t>
      </w:r>
      <w:r>
        <w:rPr>
          <w:rFonts w:hint="eastAsia" w:ascii="宋体" w:eastAsia="宋体" w:cs="宋体"/>
        </w:rPr>
        <w:tab/>
      </w:r>
      <w:r>
        <w:rPr>
          <w:rFonts w:hint="eastAsia" w:ascii="宋体" w:eastAsia="宋体" w:cs="宋体"/>
        </w:rPr>
        <w:t>合格的响应人</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3.1</w:t>
      </w:r>
      <w:r>
        <w:rPr>
          <w:rFonts w:hint="eastAsia" w:ascii="宋体" w:hAnsi="宋体" w:cs="宋体"/>
        </w:rPr>
        <w:tab/>
      </w:r>
      <w:r>
        <w:rPr>
          <w:rFonts w:hint="eastAsia" w:ascii="宋体" w:hAnsi="宋体" w:cs="宋体"/>
        </w:rPr>
        <w:t>除“响应资料表”及本文件另有规定，凡是有能力提供本项目相关货物、工程或服务，符合并承认和履行本采购文件中的各项规定者为合格的响应人。</w:t>
      </w:r>
    </w:p>
    <w:p>
      <w:pPr>
        <w:keepLines/>
        <w:widowControl/>
        <w:tabs>
          <w:tab w:val="left" w:pos="720"/>
        </w:tabs>
        <w:adjustRightInd w:val="0"/>
        <w:snapToGrid w:val="0"/>
        <w:spacing w:line="360" w:lineRule="auto"/>
        <w:ind w:left="718" w:leftChars="1" w:hanging="716" w:hangingChars="341"/>
        <w:rPr>
          <w:rFonts w:ascii="宋体" w:hAnsi="宋体" w:cs="宋体"/>
        </w:rPr>
      </w:pPr>
      <w:r>
        <w:rPr>
          <w:rFonts w:hint="eastAsia" w:ascii="宋体" w:hAnsi="宋体" w:cs="宋体"/>
        </w:rPr>
        <w:t>3.2</w:t>
      </w:r>
      <w:r>
        <w:rPr>
          <w:rFonts w:hint="eastAsia" w:ascii="宋体" w:hAnsi="宋体" w:cs="宋体"/>
        </w:rPr>
        <w:tab/>
      </w:r>
      <w:r>
        <w:rPr>
          <w:rFonts w:hint="eastAsia" w:ascii="宋体" w:hAnsi="宋体" w:cs="宋体"/>
          <w:bCs/>
        </w:rPr>
        <w:t>响应人必须遵守相关的法律、法规、规章、条例及采购文件中的规定。</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3.3</w:t>
      </w:r>
      <w:r>
        <w:rPr>
          <w:rFonts w:hint="eastAsia" w:ascii="宋体" w:hAnsi="宋体" w:cs="宋体"/>
        </w:rPr>
        <w:tab/>
      </w:r>
      <w:r>
        <w:rPr>
          <w:rFonts w:hint="eastAsia" w:ascii="宋体" w:hAnsi="宋体" w:cs="宋体"/>
        </w:rPr>
        <w:t>只有在法律上和财务上独立、合法运作并独立于采购人的</w:t>
      </w:r>
      <w:r>
        <w:rPr>
          <w:rFonts w:hint="eastAsia" w:ascii="宋体" w:hAnsi="宋体" w:cs="宋体"/>
          <w:lang w:val="en-US" w:eastAsia="zh-CN"/>
        </w:rPr>
        <w:t>供应商</w:t>
      </w:r>
      <w:r>
        <w:rPr>
          <w:rFonts w:hint="eastAsia" w:ascii="宋体" w:hAnsi="宋体" w:cs="宋体"/>
        </w:rPr>
        <w:t>才能参加响应。</w:t>
      </w:r>
    </w:p>
    <w:p>
      <w:pPr>
        <w:pStyle w:val="5"/>
        <w:rPr>
          <w:rFonts w:ascii="宋体" w:eastAsia="宋体" w:cs="宋体"/>
        </w:rPr>
      </w:pPr>
      <w:r>
        <w:rPr>
          <w:rFonts w:hint="eastAsia" w:ascii="宋体" w:eastAsia="宋体" w:cs="宋体"/>
        </w:rPr>
        <w:t>4.</w:t>
      </w:r>
      <w:r>
        <w:rPr>
          <w:rFonts w:hint="eastAsia" w:ascii="宋体" w:eastAsia="宋体" w:cs="宋体"/>
        </w:rPr>
        <w:tab/>
      </w:r>
      <w:r>
        <w:rPr>
          <w:rFonts w:hint="eastAsia" w:ascii="宋体" w:eastAsia="宋体" w:cs="宋体"/>
        </w:rPr>
        <w:t>合格的货物和服务</w:t>
      </w:r>
    </w:p>
    <w:p>
      <w:pPr>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4.1</w:t>
      </w:r>
      <w:r>
        <w:rPr>
          <w:rFonts w:hint="eastAsia" w:ascii="宋体" w:hAnsi="宋体" w:cs="宋体"/>
          <w:bCs/>
        </w:rPr>
        <w:tab/>
      </w:r>
      <w:r>
        <w:rPr>
          <w:rFonts w:hint="eastAsia" w:ascii="宋体" w:hAnsi="宋体" w:cs="宋体"/>
          <w:bCs/>
        </w:rPr>
        <w:t>响应人提供所有货物须是全新、未使用过的货物。</w:t>
      </w:r>
    </w:p>
    <w:p>
      <w:pPr>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4.2</w:t>
      </w:r>
      <w:r>
        <w:rPr>
          <w:rFonts w:hint="eastAsia" w:ascii="宋体" w:hAnsi="宋体" w:cs="宋体"/>
          <w:bCs/>
        </w:rPr>
        <w:tab/>
      </w:r>
      <w:r>
        <w:rPr>
          <w:rFonts w:hint="eastAsia" w:ascii="宋体" w:hAnsi="宋体" w:cs="宋体"/>
          <w:bCs/>
        </w:rPr>
        <w:t>国产的货物及其有关服务必须符合中华人民共和国的设计和制造生产的相关标准或行业标准。</w:t>
      </w:r>
    </w:p>
    <w:p>
      <w:pPr>
        <w:widowControl/>
        <w:tabs>
          <w:tab w:val="left" w:pos="753"/>
        </w:tabs>
        <w:adjustRightInd w:val="0"/>
        <w:snapToGrid w:val="0"/>
        <w:spacing w:line="360" w:lineRule="auto"/>
        <w:ind w:left="751" w:leftChars="1" w:hanging="749" w:hangingChars="357"/>
        <w:rPr>
          <w:rFonts w:ascii="宋体" w:hAnsi="宋体" w:cs="宋体"/>
        </w:rPr>
      </w:pPr>
      <w:r>
        <w:rPr>
          <w:rFonts w:hint="eastAsia" w:ascii="宋体" w:hAnsi="宋体" w:cs="宋体"/>
        </w:rPr>
        <w:t>4.3</w:t>
      </w:r>
      <w:r>
        <w:rPr>
          <w:rFonts w:hint="eastAsia" w:ascii="宋体" w:hAnsi="宋体" w:cs="宋体"/>
        </w:rPr>
        <w:tab/>
      </w:r>
      <w:r>
        <w:rPr>
          <w:rFonts w:hint="eastAsia" w:ascii="宋体" w:hAnsi="宋体" w:cs="宋体"/>
        </w:rPr>
        <w:t>进口的货物及其有关服务必须符合原产地和/或中华人民共和国的设计和制造生产的相关标准或行业标准。进口的货物须是具有合法的进口手续和途径，并通过了中华人民共和国商检部门检验。</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4.4</w:t>
      </w:r>
      <w:r>
        <w:rPr>
          <w:rFonts w:hint="eastAsia" w:ascii="宋体" w:hAnsi="宋体" w:cs="宋体"/>
        </w:rPr>
        <w:tab/>
      </w:r>
      <w:r>
        <w:rPr>
          <w:rFonts w:hint="eastAsia" w:ascii="宋体" w:hAnsi="宋体" w:cs="宋体"/>
        </w:rPr>
        <w:t>响应人应保证，采购人在中华人民共和国使用该货物或货物的任何一部分时，免受第三方提出的侵犯其专利权、商标权、著作权或其它知识产权的起诉。</w:t>
      </w:r>
    </w:p>
    <w:p>
      <w:pPr>
        <w:pStyle w:val="5"/>
        <w:rPr>
          <w:rFonts w:ascii="宋体" w:eastAsia="宋体" w:cs="宋体"/>
        </w:rPr>
      </w:pPr>
      <w:r>
        <w:rPr>
          <w:rFonts w:hint="eastAsia" w:ascii="宋体" w:eastAsia="宋体" w:cs="宋体"/>
        </w:rPr>
        <w:t>5.</w:t>
      </w:r>
      <w:r>
        <w:rPr>
          <w:rFonts w:hint="eastAsia" w:ascii="宋体" w:eastAsia="宋体" w:cs="宋体"/>
        </w:rPr>
        <w:tab/>
      </w:r>
      <w:r>
        <w:rPr>
          <w:rFonts w:hint="eastAsia" w:ascii="宋体" w:eastAsia="宋体" w:cs="宋体"/>
        </w:rPr>
        <w:t>响应费用</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5.1</w:t>
      </w:r>
      <w:r>
        <w:rPr>
          <w:rFonts w:hint="eastAsia" w:ascii="宋体" w:hAnsi="宋体" w:cs="宋体"/>
        </w:rPr>
        <w:tab/>
      </w:r>
      <w:r>
        <w:rPr>
          <w:rFonts w:hint="eastAsia" w:ascii="宋体" w:hAnsi="宋体" w:cs="宋体"/>
        </w:rPr>
        <w:t>响应人应承担所有与准备和参加响应有关的费用。不论响应的结果如何，采购人均无义务和责任承担这些费用。</w:t>
      </w:r>
    </w:p>
    <w:p>
      <w:pPr>
        <w:pStyle w:val="4"/>
        <w:rPr>
          <w:rStyle w:val="12"/>
          <w:rFonts w:ascii="宋体" w:hAnsi="宋体" w:eastAsia="宋体" w:cs="宋体"/>
        </w:rPr>
      </w:pPr>
      <w:bookmarkStart w:id="7" w:name="_Toc16563"/>
      <w:bookmarkStart w:id="8" w:name="_Toc29594"/>
      <w:r>
        <w:rPr>
          <w:rStyle w:val="12"/>
          <w:rFonts w:hint="eastAsia" w:ascii="宋体" w:hAnsi="宋体" w:eastAsia="宋体" w:cs="宋体"/>
        </w:rPr>
        <w:t>二、</w:t>
      </w:r>
      <w:r>
        <w:rPr>
          <w:rStyle w:val="12"/>
          <w:rFonts w:hint="eastAsia" w:ascii="宋体" w:hAnsi="宋体" w:eastAsia="宋体" w:cs="宋体"/>
        </w:rPr>
        <w:tab/>
      </w:r>
      <w:r>
        <w:rPr>
          <w:rStyle w:val="12"/>
          <w:rFonts w:hint="eastAsia" w:ascii="宋体" w:hAnsi="宋体" w:eastAsia="宋体" w:cs="宋体"/>
        </w:rPr>
        <w:t>采购文件</w:t>
      </w:r>
      <w:bookmarkEnd w:id="7"/>
      <w:bookmarkEnd w:id="8"/>
    </w:p>
    <w:p>
      <w:pPr>
        <w:pStyle w:val="5"/>
        <w:rPr>
          <w:rFonts w:ascii="宋体" w:eastAsia="宋体" w:cs="宋体"/>
        </w:rPr>
      </w:pPr>
      <w:r>
        <w:rPr>
          <w:rFonts w:hint="eastAsia" w:ascii="宋体" w:eastAsia="宋体" w:cs="宋体"/>
        </w:rPr>
        <w:t>6.</w:t>
      </w:r>
      <w:r>
        <w:rPr>
          <w:rFonts w:hint="eastAsia" w:ascii="宋体" w:eastAsia="宋体" w:cs="宋体"/>
        </w:rPr>
        <w:tab/>
      </w:r>
      <w:r>
        <w:rPr>
          <w:rFonts w:hint="eastAsia" w:ascii="宋体" w:eastAsia="宋体" w:cs="宋体"/>
        </w:rPr>
        <w:t>采购文件构成</w:t>
      </w:r>
    </w:p>
    <w:p>
      <w:pPr>
        <w:keepLines/>
        <w:widowControl/>
        <w:tabs>
          <w:tab w:val="left" w:pos="720"/>
        </w:tabs>
        <w:adjustRightInd w:val="0"/>
        <w:snapToGrid w:val="0"/>
        <w:spacing w:line="360" w:lineRule="auto"/>
        <w:rPr>
          <w:rFonts w:ascii="宋体" w:hAnsi="宋体" w:cs="宋体"/>
        </w:rPr>
      </w:pPr>
      <w:r>
        <w:rPr>
          <w:rFonts w:hint="eastAsia" w:ascii="宋体" w:hAnsi="宋体" w:cs="宋体"/>
        </w:rPr>
        <w:t xml:space="preserve">6.1  </w:t>
      </w:r>
      <w:r>
        <w:rPr>
          <w:rFonts w:hint="eastAsia" w:ascii="宋体" w:hAnsi="宋体" w:cs="宋体"/>
        </w:rPr>
        <w:tab/>
      </w:r>
      <w:r>
        <w:rPr>
          <w:rFonts w:hint="eastAsia" w:ascii="宋体" w:hAnsi="宋体" w:cs="宋体"/>
        </w:rPr>
        <w:t>要求提供的</w:t>
      </w:r>
      <w:r>
        <w:rPr>
          <w:rFonts w:hint="eastAsia" w:ascii="宋体" w:hAnsi="宋体" w:cs="宋体"/>
          <w:lang w:val="en-US" w:eastAsia="zh-CN"/>
        </w:rPr>
        <w:t>工程、</w:t>
      </w:r>
      <w:r>
        <w:rPr>
          <w:rFonts w:hint="eastAsia" w:ascii="宋体" w:hAnsi="宋体" w:cs="宋体"/>
        </w:rPr>
        <w:t>货物</w:t>
      </w:r>
      <w:r>
        <w:rPr>
          <w:rFonts w:hint="eastAsia" w:ascii="宋体" w:hAnsi="宋体" w:cs="宋体"/>
          <w:lang w:val="en-US" w:eastAsia="zh-CN"/>
        </w:rPr>
        <w:t>、</w:t>
      </w:r>
      <w:r>
        <w:rPr>
          <w:rFonts w:hint="eastAsia" w:ascii="宋体" w:hAnsi="宋体" w:cs="宋体"/>
        </w:rPr>
        <w:t>服务、采购过程、合同条件和技术要求在采购文件中均有说明。</w:t>
      </w:r>
    </w:p>
    <w:p>
      <w:pPr>
        <w:keepLines/>
        <w:widowControl/>
        <w:tabs>
          <w:tab w:val="left" w:pos="720"/>
        </w:tabs>
        <w:adjustRightInd w:val="0"/>
        <w:snapToGrid w:val="0"/>
        <w:spacing w:line="360" w:lineRule="auto"/>
        <w:rPr>
          <w:rFonts w:ascii="宋体" w:hAnsi="宋体" w:cs="宋体"/>
        </w:rPr>
      </w:pPr>
      <w:r>
        <w:rPr>
          <w:rFonts w:hint="eastAsia" w:ascii="宋体" w:hAnsi="宋体" w:cs="宋体"/>
        </w:rPr>
        <w:tab/>
      </w:r>
      <w:r>
        <w:rPr>
          <w:rFonts w:hint="eastAsia" w:ascii="宋体" w:hAnsi="宋体" w:cs="宋体"/>
        </w:rPr>
        <w:t>采购文件的内容</w:t>
      </w:r>
      <w:r>
        <w:rPr>
          <w:rFonts w:hint="eastAsia" w:ascii="宋体" w:hAnsi="宋体" w:cs="宋体"/>
          <w:lang w:val="en-US" w:eastAsia="zh-CN"/>
        </w:rPr>
        <w:t>包括</w:t>
      </w:r>
      <w:r>
        <w:rPr>
          <w:rFonts w:hint="eastAsia" w:ascii="宋体" w:hAnsi="宋体" w:cs="宋体"/>
        </w:rPr>
        <w:t>：</w:t>
      </w:r>
    </w:p>
    <w:p>
      <w:pPr>
        <w:keepLines/>
        <w:widowControl/>
        <w:tabs>
          <w:tab w:val="left" w:pos="720"/>
          <w:tab w:val="left" w:pos="1440"/>
        </w:tabs>
        <w:adjustRightInd w:val="0"/>
        <w:snapToGrid w:val="0"/>
        <w:spacing w:line="360" w:lineRule="auto"/>
        <w:rPr>
          <w:rFonts w:ascii="宋体" w:hAnsi="宋体" w:cs="宋体"/>
        </w:rPr>
      </w:pPr>
      <w:r>
        <w:rPr>
          <w:rFonts w:hint="eastAsia" w:ascii="宋体" w:hAnsi="宋体" w:cs="宋体"/>
        </w:rPr>
        <w:tab/>
      </w:r>
      <w:r>
        <w:rPr>
          <w:rFonts w:hint="eastAsia" w:ascii="宋体" w:hAnsi="宋体" w:cs="宋体"/>
          <w:lang w:val="en-US" w:eastAsia="zh-CN"/>
        </w:rPr>
        <w:t xml:space="preserve"> </w:t>
      </w:r>
      <w:r>
        <w:rPr>
          <w:rFonts w:hint="eastAsia" w:ascii="宋体" w:hAnsi="宋体" w:cs="宋体"/>
        </w:rPr>
        <w:t>响应资料表</w:t>
      </w:r>
    </w:p>
    <w:p>
      <w:pPr>
        <w:keepLines/>
        <w:widowControl/>
        <w:tabs>
          <w:tab w:val="left" w:pos="720"/>
          <w:tab w:val="left" w:pos="1440"/>
        </w:tabs>
        <w:adjustRightInd w:val="0"/>
        <w:snapToGrid w:val="0"/>
        <w:spacing w:line="360" w:lineRule="auto"/>
        <w:rPr>
          <w:rFonts w:hint="eastAsia" w:ascii="宋体" w:hAnsi="宋体" w:cs="宋体"/>
        </w:rPr>
      </w:pP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响应人须知</w:t>
      </w:r>
    </w:p>
    <w:p>
      <w:pPr>
        <w:keepLines/>
        <w:widowControl/>
        <w:tabs>
          <w:tab w:val="left" w:pos="720"/>
          <w:tab w:val="left" w:pos="1440"/>
        </w:tabs>
        <w:adjustRightInd w:val="0"/>
        <w:snapToGrid w:val="0"/>
        <w:spacing w:line="360" w:lineRule="auto"/>
        <w:ind w:firstLine="840" w:firstLineChars="400"/>
        <w:rPr>
          <w:rFonts w:ascii="宋体" w:hAnsi="宋体" w:cs="宋体"/>
        </w:rPr>
      </w:pPr>
      <w:r>
        <w:rPr>
          <w:rFonts w:hint="eastAsia" w:ascii="宋体" w:hAnsi="宋体" w:cs="宋体"/>
        </w:rPr>
        <w:t>格式文件</w:t>
      </w:r>
    </w:p>
    <w:p>
      <w:pPr>
        <w:keepLines/>
        <w:widowControl/>
        <w:tabs>
          <w:tab w:val="left" w:pos="720"/>
        </w:tabs>
        <w:adjustRightInd w:val="0"/>
        <w:snapToGrid w:val="0"/>
        <w:spacing w:line="360" w:lineRule="auto"/>
        <w:ind w:left="718" w:leftChars="1" w:hanging="716" w:hangingChars="341"/>
        <w:rPr>
          <w:rFonts w:ascii="宋体" w:hAnsi="宋体" w:cs="宋体"/>
        </w:rPr>
      </w:pPr>
      <w:r>
        <w:rPr>
          <w:rFonts w:hint="eastAsia" w:ascii="宋体" w:hAnsi="宋体" w:cs="宋体"/>
        </w:rPr>
        <w:t>6.2</w:t>
      </w:r>
      <w:r>
        <w:rPr>
          <w:rFonts w:hint="eastAsia" w:ascii="宋体" w:hAnsi="宋体" w:cs="宋体"/>
        </w:rPr>
        <w:tab/>
      </w:r>
      <w:r>
        <w:rPr>
          <w:rFonts w:hint="eastAsia" w:ascii="宋体" w:hAnsi="宋体" w:cs="宋体"/>
        </w:rPr>
        <w:t>响应人应认真阅读采购文件中所有的须知、格式、条款和技术规格和其它资料。如果响应人没有按照采购文件要求提交全部资料，或者提交的资料没有对采购文件在各方面都做出实质性响应，可能导致其响应被拒绝，该风险由响应人承担。</w:t>
      </w:r>
    </w:p>
    <w:p>
      <w:pPr>
        <w:pStyle w:val="5"/>
        <w:rPr>
          <w:rFonts w:ascii="宋体" w:eastAsia="宋体" w:cs="宋体"/>
        </w:rPr>
      </w:pPr>
      <w:r>
        <w:rPr>
          <w:rFonts w:hint="eastAsia" w:ascii="宋体" w:eastAsia="宋体" w:cs="宋体"/>
        </w:rPr>
        <w:t>7.</w:t>
      </w:r>
      <w:r>
        <w:rPr>
          <w:rFonts w:hint="eastAsia" w:ascii="宋体" w:eastAsia="宋体" w:cs="宋体"/>
        </w:rPr>
        <w:tab/>
      </w:r>
      <w:r>
        <w:rPr>
          <w:rFonts w:hint="eastAsia" w:ascii="宋体" w:eastAsia="宋体" w:cs="宋体"/>
        </w:rPr>
        <w:t>采购文件的澄清</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7.1</w:t>
      </w:r>
      <w:r>
        <w:rPr>
          <w:rFonts w:hint="eastAsia" w:ascii="宋体" w:hAnsi="宋体" w:cs="宋体"/>
        </w:rPr>
        <w:tab/>
      </w:r>
      <w:r>
        <w:rPr>
          <w:rFonts w:hint="eastAsia" w:ascii="宋体" w:hAnsi="宋体" w:cs="宋体"/>
        </w:rPr>
        <w:t>任何要求对采购文件进行澄清或对采购文件存在异议的响应人，均应以书面形式通知采购人。采购人对其在“响应资料表”中所述答疑截止时间前收到的对采购文件的澄清要求</w:t>
      </w:r>
      <w:r>
        <w:rPr>
          <w:rFonts w:hint="eastAsia" w:ascii="宋体" w:hAnsi="宋体" w:eastAsia="宋体" w:cs="宋体"/>
          <w:color w:val="auto"/>
          <w:highlight w:val="none"/>
        </w:rPr>
        <w:t>均</w:t>
      </w:r>
      <w:r>
        <w:rPr>
          <w:rFonts w:hint="eastAsia" w:ascii="宋体" w:hAnsi="宋体" w:eastAsia="宋体" w:cs="宋体"/>
          <w:color w:val="auto"/>
          <w:highlight w:val="none"/>
          <w:lang w:val="en-US" w:eastAsia="zh-CN"/>
        </w:rPr>
        <w:t>将</w:t>
      </w:r>
      <w:r>
        <w:rPr>
          <w:rFonts w:hint="eastAsia" w:ascii="宋体" w:hAnsi="宋体" w:eastAsia="宋体" w:cs="宋体"/>
          <w:color w:val="auto"/>
          <w:highlight w:val="none"/>
        </w:rPr>
        <w:t>答复</w:t>
      </w:r>
      <w:r>
        <w:rPr>
          <w:rFonts w:hint="eastAsia" w:ascii="宋体" w:hAnsi="宋体" w:eastAsia="宋体" w:cs="宋体"/>
          <w:color w:val="auto"/>
          <w:highlight w:val="none"/>
          <w:lang w:val="en-US" w:eastAsia="zh-CN"/>
        </w:rPr>
        <w:t>发布至高新建投公司官网</w:t>
      </w:r>
      <w:r>
        <w:rPr>
          <w:rFonts w:hint="eastAsia" w:ascii="宋体" w:hAnsi="宋体" w:eastAsia="宋体" w:cs="宋体"/>
          <w:bCs/>
        </w:rPr>
        <w:t>https://www.zhgxjs.com/list/25.html</w:t>
      </w:r>
      <w:r>
        <w:rPr>
          <w:rFonts w:hint="eastAsia" w:ascii="宋体" w:hAnsi="宋体" w:cs="宋体"/>
        </w:rPr>
        <w:t>（答复中不包括问题的来源）；未在答疑截止时间前就采购文件向采购人提交书面异议的视为对本采购文件不存在任何异议。</w:t>
      </w:r>
    </w:p>
    <w:p>
      <w:pPr>
        <w:pStyle w:val="5"/>
        <w:rPr>
          <w:rFonts w:ascii="宋体" w:eastAsia="宋体" w:cs="宋体"/>
        </w:rPr>
      </w:pPr>
      <w:r>
        <w:rPr>
          <w:rFonts w:hint="eastAsia" w:ascii="宋体" w:eastAsia="宋体" w:cs="宋体"/>
        </w:rPr>
        <w:t>8.</w:t>
      </w:r>
      <w:r>
        <w:rPr>
          <w:rFonts w:hint="eastAsia" w:ascii="宋体" w:eastAsia="宋体" w:cs="宋体"/>
        </w:rPr>
        <w:tab/>
      </w:r>
      <w:r>
        <w:rPr>
          <w:rFonts w:hint="eastAsia" w:ascii="宋体" w:eastAsia="宋体" w:cs="宋体"/>
        </w:rPr>
        <w:t>采购文件的修改</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8.1</w:t>
      </w:r>
      <w:r>
        <w:rPr>
          <w:rFonts w:hint="eastAsia" w:ascii="宋体" w:hAnsi="宋体" w:cs="宋体"/>
        </w:rPr>
        <w:tab/>
      </w:r>
      <w:r>
        <w:rPr>
          <w:rFonts w:hint="eastAsia" w:ascii="宋体" w:hAnsi="宋体" w:cs="宋体"/>
        </w:rPr>
        <w:t>响应截止期前的任何时候，无论出于何种原因，采购人可主动地或在解答响应人提出的澄清问题时对采购文件进行修改。</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8.2</w:t>
      </w:r>
      <w:r>
        <w:rPr>
          <w:rFonts w:hint="eastAsia" w:ascii="宋体" w:hAnsi="宋体" w:cs="宋体"/>
        </w:rPr>
        <w:tab/>
      </w:r>
      <w:r>
        <w:rPr>
          <w:rFonts w:hint="eastAsia" w:ascii="宋体" w:hAnsi="宋体" w:cs="宋体"/>
        </w:rPr>
        <w:t>采购文件的修改以公告形式发布至</w:t>
      </w:r>
      <w:r>
        <w:rPr>
          <w:rFonts w:hint="eastAsia" w:ascii="宋体" w:hAnsi="宋体" w:eastAsia="宋体" w:cs="宋体"/>
          <w:color w:val="auto"/>
          <w:highlight w:val="none"/>
          <w:lang w:val="en-US" w:eastAsia="zh-CN"/>
        </w:rPr>
        <w:t>高新建投公司官网</w:t>
      </w:r>
      <w:r>
        <w:rPr>
          <w:rFonts w:hint="eastAsia" w:ascii="宋体" w:hAnsi="宋体" w:eastAsia="宋体" w:cs="宋体"/>
          <w:bCs/>
        </w:rPr>
        <w:t>https://www.zhgxjs.com/list/25.html</w:t>
      </w:r>
      <w:r>
        <w:rPr>
          <w:rFonts w:hint="eastAsia" w:ascii="宋体" w:hAnsi="宋体" w:cs="宋体"/>
        </w:rPr>
        <w:t>。</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8.3</w:t>
      </w:r>
      <w:r>
        <w:rPr>
          <w:rFonts w:hint="eastAsia" w:ascii="宋体" w:hAnsi="宋体" w:cs="宋体"/>
        </w:rPr>
        <w:tab/>
      </w:r>
      <w:r>
        <w:rPr>
          <w:rFonts w:hint="eastAsia" w:ascii="宋体" w:hAnsi="宋体" w:cs="宋体"/>
        </w:rPr>
        <w:t>为使响应人准备响应时有充分时间对采购文件的修改部分进行研究，采购人可适当延长响应截止期。</w:t>
      </w:r>
    </w:p>
    <w:p>
      <w:pPr>
        <w:pStyle w:val="4"/>
        <w:rPr>
          <w:rStyle w:val="12"/>
          <w:rFonts w:ascii="宋体" w:hAnsi="宋体" w:eastAsia="宋体" w:cs="宋体"/>
        </w:rPr>
      </w:pPr>
      <w:bookmarkStart w:id="9" w:name="_Toc30074"/>
      <w:bookmarkStart w:id="10" w:name="_Toc28947"/>
      <w:r>
        <w:rPr>
          <w:rStyle w:val="12"/>
          <w:rFonts w:hint="eastAsia" w:ascii="宋体" w:hAnsi="宋体" w:eastAsia="宋体" w:cs="宋体"/>
        </w:rPr>
        <w:t>三、</w:t>
      </w:r>
      <w:r>
        <w:rPr>
          <w:rStyle w:val="12"/>
          <w:rFonts w:hint="eastAsia" w:ascii="宋体" w:hAnsi="宋体" w:eastAsia="宋体" w:cs="宋体"/>
        </w:rPr>
        <w:tab/>
      </w:r>
      <w:r>
        <w:rPr>
          <w:rStyle w:val="12"/>
          <w:rFonts w:hint="eastAsia" w:ascii="宋体" w:hAnsi="宋体" w:eastAsia="宋体" w:cs="宋体"/>
        </w:rPr>
        <w:t>响应文件的编制</w:t>
      </w:r>
      <w:bookmarkEnd w:id="9"/>
      <w:bookmarkEnd w:id="10"/>
    </w:p>
    <w:p>
      <w:pPr>
        <w:pStyle w:val="5"/>
        <w:rPr>
          <w:rFonts w:ascii="宋体" w:eastAsia="宋体" w:cs="宋体"/>
        </w:rPr>
      </w:pPr>
      <w:r>
        <w:rPr>
          <w:rFonts w:hint="eastAsia" w:ascii="宋体" w:eastAsia="宋体" w:cs="宋体"/>
        </w:rPr>
        <w:t>9.</w:t>
      </w:r>
      <w:r>
        <w:rPr>
          <w:rFonts w:hint="eastAsia" w:ascii="宋体" w:eastAsia="宋体" w:cs="宋体"/>
        </w:rPr>
        <w:tab/>
      </w:r>
      <w:r>
        <w:rPr>
          <w:rFonts w:hint="eastAsia" w:ascii="宋体" w:eastAsia="宋体" w:cs="宋体"/>
        </w:rPr>
        <w:t>响应的语言</w:t>
      </w:r>
    </w:p>
    <w:p>
      <w:pPr>
        <w:keepLines/>
        <w:widowControl/>
        <w:tabs>
          <w:tab w:val="left" w:pos="720"/>
        </w:tabs>
        <w:adjustRightInd w:val="0"/>
        <w:snapToGrid w:val="0"/>
        <w:spacing w:line="360" w:lineRule="auto"/>
        <w:ind w:left="716" w:leftChars="1" w:hanging="714" w:hangingChars="340"/>
        <w:rPr>
          <w:rFonts w:ascii="宋体" w:hAnsi="宋体" w:cs="宋体"/>
        </w:rPr>
      </w:pPr>
      <w:r>
        <w:rPr>
          <w:rFonts w:hint="eastAsia" w:ascii="宋体" w:hAnsi="宋体" w:cs="宋体"/>
        </w:rPr>
        <w:t>9.1</w:t>
      </w:r>
      <w:r>
        <w:rPr>
          <w:rFonts w:hint="eastAsia" w:ascii="宋体" w:hAnsi="宋体" w:cs="宋体"/>
        </w:rPr>
        <w:tab/>
      </w:r>
      <w:r>
        <w:rPr>
          <w:rFonts w:hint="eastAsia" w:ascii="宋体" w:hAnsi="宋体" w:cs="宋体"/>
        </w:rPr>
        <w:t>响应人提交的响应文件以及响应人与采购人就有关响应的所有来往函电均应使用中文书写。对于任何非中文的资料，都应提供中文翻译本，在解释响应文件时以中文翻译本为准。</w:t>
      </w:r>
    </w:p>
    <w:p>
      <w:pPr>
        <w:pStyle w:val="5"/>
        <w:rPr>
          <w:rFonts w:ascii="宋体" w:eastAsia="宋体" w:cs="宋体"/>
        </w:rPr>
      </w:pPr>
      <w:r>
        <w:rPr>
          <w:rFonts w:hint="eastAsia" w:ascii="宋体" w:eastAsia="宋体" w:cs="宋体"/>
        </w:rPr>
        <w:t>10.</w:t>
      </w:r>
      <w:r>
        <w:rPr>
          <w:rFonts w:hint="eastAsia" w:ascii="宋体" w:eastAsia="宋体" w:cs="宋体"/>
        </w:rPr>
        <w:tab/>
      </w:r>
      <w:r>
        <w:rPr>
          <w:rFonts w:hint="eastAsia" w:ascii="宋体" w:eastAsia="宋体" w:cs="宋体"/>
        </w:rPr>
        <w:t>响应文件构成</w:t>
      </w:r>
    </w:p>
    <w:p>
      <w:pPr>
        <w:keepLines/>
        <w:widowControl/>
        <w:tabs>
          <w:tab w:val="left" w:pos="720"/>
        </w:tabs>
        <w:adjustRightInd w:val="0"/>
        <w:snapToGrid w:val="0"/>
        <w:spacing w:line="360" w:lineRule="auto"/>
        <w:rPr>
          <w:rFonts w:ascii="宋体" w:hAnsi="宋体" w:cs="宋体"/>
        </w:rPr>
      </w:pPr>
      <w:r>
        <w:rPr>
          <w:rFonts w:hint="eastAsia" w:ascii="宋体" w:hAnsi="宋体" w:cs="宋体"/>
        </w:rPr>
        <w:t>10.1</w:t>
      </w:r>
      <w:r>
        <w:rPr>
          <w:rFonts w:hint="eastAsia" w:ascii="宋体" w:hAnsi="宋体" w:cs="宋体"/>
        </w:rPr>
        <w:tab/>
      </w:r>
      <w:r>
        <w:rPr>
          <w:rFonts w:hint="eastAsia" w:ascii="宋体" w:hAnsi="宋体" w:cs="宋体"/>
        </w:rPr>
        <w:t>响应人编写的响应文件应包括下列部分：</w:t>
      </w:r>
    </w:p>
    <w:p>
      <w:pPr>
        <w:keepLines/>
        <w:widowControl/>
        <w:numPr>
          <w:ilvl w:val="0"/>
          <w:numId w:val="1"/>
        </w:numPr>
        <w:tabs>
          <w:tab w:val="left" w:pos="720"/>
        </w:tabs>
        <w:adjustRightInd w:val="0"/>
        <w:snapToGrid w:val="0"/>
        <w:spacing w:line="360" w:lineRule="auto"/>
        <w:rPr>
          <w:rFonts w:ascii="宋体" w:hAnsi="宋体" w:cs="宋体"/>
        </w:rPr>
      </w:pPr>
      <w:r>
        <w:rPr>
          <w:rFonts w:hint="eastAsia" w:ascii="宋体" w:hAnsi="宋体" w:cs="宋体"/>
        </w:rPr>
        <w:t>按照本须知第11和12条列明的由响应人签署的《响应文件》、《响应</w:t>
      </w:r>
      <w:r>
        <w:rPr>
          <w:rFonts w:hint="eastAsia" w:ascii="宋体" w:hAnsi="宋体" w:cs="宋体"/>
          <w:lang w:val="en-US" w:eastAsia="zh-CN"/>
        </w:rPr>
        <w:t>报价表</w:t>
      </w:r>
      <w:r>
        <w:rPr>
          <w:rFonts w:hint="eastAsia" w:ascii="宋体" w:hAnsi="宋体" w:cs="宋体"/>
        </w:rPr>
        <w:t>》；</w:t>
      </w:r>
    </w:p>
    <w:p>
      <w:pPr>
        <w:keepLines/>
        <w:widowControl/>
        <w:numPr>
          <w:ilvl w:val="0"/>
          <w:numId w:val="1"/>
        </w:numPr>
        <w:tabs>
          <w:tab w:val="left" w:pos="720"/>
        </w:tabs>
        <w:adjustRightInd w:val="0"/>
        <w:snapToGrid w:val="0"/>
        <w:spacing w:line="360" w:lineRule="auto"/>
        <w:rPr>
          <w:rFonts w:ascii="宋体" w:hAnsi="宋体" w:cs="宋体"/>
        </w:rPr>
      </w:pPr>
      <w:r>
        <w:rPr>
          <w:rFonts w:hint="eastAsia" w:ascii="宋体" w:hAnsi="宋体" w:cs="宋体"/>
        </w:rPr>
        <w:t>按照本须知第13条要求出具的资格证明文件，证明响应人是合格的，而且成交后有能力履行合同；</w:t>
      </w:r>
    </w:p>
    <w:p>
      <w:pPr>
        <w:keepLines/>
        <w:widowControl/>
        <w:numPr>
          <w:ilvl w:val="0"/>
          <w:numId w:val="1"/>
        </w:numPr>
        <w:tabs>
          <w:tab w:val="left" w:pos="720"/>
        </w:tabs>
        <w:adjustRightInd w:val="0"/>
        <w:snapToGrid w:val="0"/>
        <w:spacing w:line="360" w:lineRule="auto"/>
        <w:rPr>
          <w:rFonts w:ascii="宋体" w:hAnsi="宋体" w:cs="宋体"/>
        </w:rPr>
      </w:pPr>
      <w:r>
        <w:rPr>
          <w:rFonts w:hint="eastAsia" w:ascii="宋体" w:hAnsi="宋体" w:cs="宋体"/>
        </w:rPr>
        <w:t>按照本须知第14条出具的证明文件，证明响应人提供的货物及服务是合格的货物和服务，且符合采购文件规定；</w:t>
      </w:r>
    </w:p>
    <w:p>
      <w:pPr>
        <w:keepLines/>
        <w:widowControl/>
        <w:numPr>
          <w:ilvl w:val="0"/>
          <w:numId w:val="1"/>
        </w:numPr>
        <w:tabs>
          <w:tab w:val="left" w:pos="720"/>
        </w:tabs>
        <w:adjustRightInd w:val="0"/>
        <w:snapToGrid w:val="0"/>
        <w:spacing w:line="360" w:lineRule="auto"/>
        <w:rPr>
          <w:rFonts w:ascii="宋体" w:hAnsi="宋体" w:cs="宋体"/>
        </w:rPr>
      </w:pPr>
      <w:r>
        <w:rPr>
          <w:rFonts w:hint="eastAsia" w:ascii="宋体" w:hAnsi="宋体" w:cs="宋体"/>
        </w:rPr>
        <w:t>采购文件要求的其他资料；</w:t>
      </w:r>
    </w:p>
    <w:p>
      <w:pPr>
        <w:pStyle w:val="5"/>
        <w:rPr>
          <w:rFonts w:ascii="宋体" w:eastAsia="宋体" w:cs="宋体"/>
        </w:rPr>
      </w:pPr>
      <w:r>
        <w:rPr>
          <w:rFonts w:hint="eastAsia" w:ascii="宋体" w:eastAsia="宋体" w:cs="宋体"/>
        </w:rPr>
        <w:t>11.</w:t>
      </w:r>
      <w:r>
        <w:rPr>
          <w:rFonts w:hint="eastAsia" w:ascii="宋体" w:eastAsia="宋体" w:cs="宋体"/>
        </w:rPr>
        <w:tab/>
      </w:r>
      <w:r>
        <w:rPr>
          <w:rFonts w:hint="eastAsia" w:ascii="宋体" w:eastAsia="宋体" w:cs="宋体"/>
        </w:rPr>
        <w:t>响应文件</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11.1</w:t>
      </w:r>
      <w:r>
        <w:rPr>
          <w:rFonts w:hint="eastAsia" w:ascii="宋体" w:hAnsi="宋体" w:cs="宋体"/>
        </w:rPr>
        <w:tab/>
      </w:r>
      <w:r>
        <w:rPr>
          <w:rFonts w:hint="eastAsia" w:ascii="宋体" w:hAnsi="宋体" w:cs="宋体"/>
        </w:rPr>
        <w:t>响应人应完整地填写采购文件中提供的《响应文件》和所有资料。</w:t>
      </w:r>
    </w:p>
    <w:p>
      <w:pPr>
        <w:pStyle w:val="5"/>
        <w:rPr>
          <w:rFonts w:ascii="宋体" w:eastAsia="宋体" w:cs="宋体"/>
        </w:rPr>
      </w:pPr>
      <w:r>
        <w:rPr>
          <w:rFonts w:hint="eastAsia" w:ascii="宋体" w:eastAsia="宋体" w:cs="宋体"/>
        </w:rPr>
        <w:t>12.</w:t>
      </w:r>
      <w:r>
        <w:rPr>
          <w:rFonts w:hint="eastAsia" w:ascii="宋体" w:eastAsia="宋体" w:cs="宋体"/>
        </w:rPr>
        <w:tab/>
      </w:r>
      <w:r>
        <w:rPr>
          <w:rFonts w:hint="eastAsia" w:ascii="宋体" w:eastAsia="宋体" w:cs="宋体"/>
        </w:rPr>
        <w:t>响应报价和货币</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12.1</w:t>
      </w:r>
      <w:r>
        <w:rPr>
          <w:rFonts w:hint="eastAsia" w:ascii="宋体" w:hAnsi="宋体" w:cs="宋体"/>
        </w:rPr>
        <w:tab/>
      </w:r>
      <w:r>
        <w:rPr>
          <w:rFonts w:hint="eastAsia" w:ascii="宋体" w:hAnsi="宋体" w:cs="宋体"/>
        </w:rPr>
        <w:t>响应报价应按“响应资料表”要求的响应货币和报价方式报价。</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12.2</w:t>
      </w:r>
      <w:r>
        <w:rPr>
          <w:rFonts w:hint="eastAsia" w:ascii="宋体" w:hAnsi="宋体" w:cs="宋体"/>
        </w:rPr>
        <w:tab/>
      </w:r>
      <w:r>
        <w:rPr>
          <w:rFonts w:hint="eastAsia" w:ascii="宋体" w:hAnsi="宋体" w:cs="宋体"/>
        </w:rPr>
        <w:tab/>
      </w:r>
      <w:r>
        <w:rPr>
          <w:rFonts w:hint="eastAsia" w:ascii="宋体" w:hAnsi="宋体" w:cs="宋体"/>
        </w:rPr>
        <w:t>在填写《响应报价表》时需注意以下事项：</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12.2.</w:t>
      </w:r>
      <w:r>
        <w:rPr>
          <w:rFonts w:hint="eastAsia" w:ascii="宋体" w:hAnsi="宋体" w:cs="宋体"/>
          <w:lang w:val="en-US" w:eastAsia="zh-CN"/>
        </w:rPr>
        <w:t>1</w:t>
      </w:r>
      <w:r>
        <w:rPr>
          <w:rFonts w:hint="eastAsia" w:ascii="宋体" w:hAnsi="宋体" w:cs="宋体"/>
        </w:rPr>
        <w:t>响应人要充分考虑响应风险，漏报或不报，采购人将视为有关费用已包括在本项目的报价中而不予支付。</w:t>
      </w:r>
    </w:p>
    <w:p>
      <w:pPr>
        <w:keepLines/>
        <w:widowControl/>
        <w:tabs>
          <w:tab w:val="left" w:pos="720"/>
          <w:tab w:val="left" w:pos="1080"/>
        </w:tabs>
        <w:adjustRightInd w:val="0"/>
        <w:snapToGrid w:val="0"/>
        <w:spacing w:line="360" w:lineRule="auto"/>
        <w:ind w:left="718"/>
        <w:rPr>
          <w:rFonts w:ascii="宋体" w:hAnsi="宋体" w:cs="宋体"/>
        </w:rPr>
      </w:pP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12.3</w:t>
      </w:r>
      <w:r>
        <w:rPr>
          <w:rFonts w:hint="eastAsia" w:ascii="宋体" w:hAnsi="宋体" w:cs="宋体"/>
        </w:rPr>
        <w:tab/>
      </w:r>
      <w:r>
        <w:rPr>
          <w:rFonts w:hint="eastAsia" w:ascii="宋体" w:hAnsi="宋体" w:cs="宋体"/>
        </w:rPr>
        <w:tab/>
      </w:r>
      <w:r>
        <w:rPr>
          <w:rFonts w:hint="eastAsia" w:ascii="宋体" w:hAnsi="宋体" w:cs="宋体"/>
        </w:rPr>
        <w:t>响应报价为一次性报价，开标后不得更改。任何带有选择性报价的响应将会导致作无效响应处理。</w:t>
      </w:r>
    </w:p>
    <w:p>
      <w:pPr>
        <w:pStyle w:val="5"/>
        <w:rPr>
          <w:rFonts w:ascii="宋体" w:eastAsia="宋体" w:cs="宋体"/>
        </w:rPr>
      </w:pPr>
      <w:r>
        <w:rPr>
          <w:rFonts w:hint="eastAsia" w:ascii="宋体" w:eastAsia="宋体" w:cs="宋体"/>
        </w:rPr>
        <w:t>13.</w:t>
      </w:r>
      <w:r>
        <w:rPr>
          <w:rFonts w:hint="eastAsia" w:ascii="宋体" w:eastAsia="宋体" w:cs="宋体"/>
        </w:rPr>
        <w:tab/>
      </w:r>
      <w:r>
        <w:rPr>
          <w:rFonts w:hint="eastAsia" w:ascii="宋体" w:eastAsia="宋体" w:cs="宋体"/>
        </w:rPr>
        <w:t>证明响应人合格和资格的文件</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13.1</w:t>
      </w:r>
      <w:r>
        <w:rPr>
          <w:rFonts w:hint="eastAsia" w:ascii="宋体" w:hAnsi="宋体" w:cs="宋体"/>
        </w:rPr>
        <w:tab/>
      </w:r>
      <w:r>
        <w:rPr>
          <w:rFonts w:hint="eastAsia" w:ascii="宋体" w:hAnsi="宋体" w:cs="宋体"/>
        </w:rPr>
        <w:t>响应人应提交证明其有资格参加响应和成交后有能力履行合同的文件，并作为其响应文件的一部分。</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13.2</w:t>
      </w:r>
      <w:r>
        <w:rPr>
          <w:rFonts w:hint="eastAsia" w:ascii="宋体" w:hAnsi="宋体" w:cs="宋体"/>
        </w:rPr>
        <w:tab/>
      </w:r>
      <w:r>
        <w:rPr>
          <w:rFonts w:hint="eastAsia" w:ascii="宋体" w:hAnsi="宋体" w:cs="宋体"/>
        </w:rPr>
        <w:tab/>
      </w:r>
      <w:r>
        <w:rPr>
          <w:rFonts w:hint="eastAsia" w:ascii="宋体" w:hAnsi="宋体" w:cs="宋体"/>
        </w:rPr>
        <w:t>响应人提交的合格性的证明文件应是合法有效的。</w:t>
      </w:r>
    </w:p>
    <w:p>
      <w:pPr>
        <w:pStyle w:val="5"/>
        <w:rPr>
          <w:rFonts w:hint="eastAsia" w:ascii="宋体" w:eastAsia="宋体" w:cs="宋体"/>
          <w:lang w:val="en-US" w:eastAsia="zh-CN"/>
        </w:rPr>
      </w:pPr>
      <w:r>
        <w:rPr>
          <w:rFonts w:hint="eastAsia" w:ascii="宋体" w:eastAsia="宋体" w:cs="宋体"/>
        </w:rPr>
        <w:t>14.</w:t>
      </w:r>
      <w:r>
        <w:rPr>
          <w:rFonts w:hint="eastAsia" w:ascii="宋体" w:eastAsia="宋体" w:cs="宋体"/>
        </w:rPr>
        <w:tab/>
      </w:r>
      <w:r>
        <w:rPr>
          <w:rFonts w:hint="eastAsia" w:ascii="宋体" w:eastAsia="宋体" w:cs="宋体"/>
        </w:rPr>
        <w:t>证明货物的合格性和符合采购文件规定的文件</w:t>
      </w:r>
      <w:r>
        <w:rPr>
          <w:rFonts w:hint="eastAsia" w:ascii="宋体" w:eastAsia="宋体" w:cs="宋体"/>
          <w:lang w:val="en-US" w:eastAsia="zh-CN"/>
        </w:rPr>
        <w:t>.</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14.1</w:t>
      </w:r>
      <w:r>
        <w:rPr>
          <w:rFonts w:hint="eastAsia" w:ascii="宋体" w:hAnsi="宋体" w:cs="宋体"/>
        </w:rPr>
        <w:tab/>
      </w:r>
      <w:r>
        <w:rPr>
          <w:rFonts w:hint="eastAsia" w:ascii="宋体" w:hAnsi="宋体" w:cs="宋体"/>
        </w:rPr>
        <w:t>响应人应提交证明文件证明其拟提供的合同项下的货物和服务的合格性符合采购文件规定。该证明文件作为响应文件的一部分。</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14.2</w:t>
      </w:r>
      <w:r>
        <w:rPr>
          <w:rFonts w:hint="eastAsia" w:ascii="宋体" w:hAnsi="宋体" w:cs="宋体"/>
        </w:rPr>
        <w:tab/>
      </w:r>
      <w:r>
        <w:rPr>
          <w:rFonts w:hint="eastAsia" w:ascii="宋体" w:hAnsi="宋体" w:cs="宋体"/>
        </w:rPr>
        <w:t>证明货物和服务与采购文件的要求相一致的文件，可以是文字资料、图纸和数据，它包括：</w:t>
      </w:r>
    </w:p>
    <w:p>
      <w:pPr>
        <w:keepLines/>
        <w:widowControl/>
        <w:tabs>
          <w:tab w:val="left" w:pos="720"/>
        </w:tabs>
        <w:adjustRightInd w:val="0"/>
        <w:snapToGrid w:val="0"/>
        <w:spacing w:line="360" w:lineRule="auto"/>
        <w:ind w:left="1079" w:hanging="1079" w:hangingChars="514"/>
        <w:rPr>
          <w:rFonts w:ascii="宋体" w:hAnsi="宋体" w:cs="宋体"/>
        </w:rPr>
      </w:pPr>
      <w:r>
        <w:rPr>
          <w:rFonts w:hint="eastAsia" w:ascii="宋体" w:hAnsi="宋体" w:cs="宋体"/>
        </w:rPr>
        <w:tab/>
      </w:r>
      <w:r>
        <w:rPr>
          <w:rFonts w:hint="eastAsia" w:ascii="宋体" w:hAnsi="宋体" w:cs="宋体"/>
        </w:rPr>
        <w:t>1) 货物主要技术指标和性能的详细说明。</w:t>
      </w:r>
    </w:p>
    <w:p>
      <w:pPr>
        <w:keepLines/>
        <w:widowControl/>
        <w:tabs>
          <w:tab w:val="left" w:pos="720"/>
        </w:tabs>
        <w:adjustRightInd w:val="0"/>
        <w:snapToGrid w:val="0"/>
        <w:spacing w:line="360" w:lineRule="auto"/>
        <w:ind w:left="1079" w:hanging="1079" w:hangingChars="514"/>
        <w:rPr>
          <w:rFonts w:ascii="宋体" w:hAnsi="宋体" w:cs="宋体"/>
        </w:rPr>
      </w:pPr>
      <w:r>
        <w:rPr>
          <w:rFonts w:hint="eastAsia" w:ascii="宋体" w:hAnsi="宋体" w:cs="宋体"/>
        </w:rPr>
        <w:tab/>
      </w:r>
      <w:r>
        <w:rPr>
          <w:rFonts w:hint="eastAsia" w:ascii="宋体" w:hAnsi="宋体" w:cs="宋体"/>
        </w:rPr>
        <w:t>2) 货物从采购人开始使用至“响应资料表”中规定的周期内正常、连续地使用所必须的备件和专用工具清单，包括备件和专用工具的货源及现行价格，并保证十年内能买到备件。</w:t>
      </w:r>
    </w:p>
    <w:p>
      <w:pPr>
        <w:keepLines/>
        <w:widowControl/>
        <w:tabs>
          <w:tab w:val="left" w:pos="720"/>
        </w:tabs>
        <w:adjustRightInd w:val="0"/>
        <w:snapToGrid w:val="0"/>
        <w:spacing w:line="360" w:lineRule="auto"/>
        <w:ind w:left="1079" w:hanging="1079" w:hangingChars="514"/>
        <w:rPr>
          <w:rFonts w:ascii="宋体" w:hAnsi="宋体" w:cs="宋体"/>
        </w:rPr>
      </w:pPr>
      <w:r>
        <w:rPr>
          <w:rFonts w:hint="eastAsia" w:ascii="宋体" w:hAnsi="宋体" w:cs="宋体"/>
        </w:rPr>
        <w:tab/>
      </w:r>
      <w:r>
        <w:rPr>
          <w:rFonts w:hint="eastAsia" w:ascii="宋体" w:hAnsi="宋体" w:cs="宋体"/>
        </w:rPr>
        <w:t>3) 对照采购文件技术规格，逐条说明所提供货物和服务已对采购人的技术规格做出了实质性的响应，或申明与技术规格条文的偏差和例外。特别对于有具体参数要求的指标，响应人必须提供所投货物的具体参数值。</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14.3</w:t>
      </w:r>
      <w:r>
        <w:rPr>
          <w:rFonts w:hint="eastAsia" w:ascii="宋体" w:hAnsi="宋体" w:cs="宋体"/>
        </w:rPr>
        <w:tab/>
      </w:r>
      <w:r>
        <w:rPr>
          <w:rFonts w:hint="eastAsia" w:ascii="宋体" w:hAnsi="宋体" w:cs="宋体"/>
        </w:rPr>
        <w:t>响应人在阐述上述第14.2（3）时应注意采购人在技术规格中指出的工艺、材料和货物的标准以及参照的牌号或分类号仅起说明作用，并没有任何限制性。响应人在响应中可以选用替代标准、牌号或分类号，但这些替代要实质上相当于技术规格的要求，并且使采购人满意。</w:t>
      </w:r>
    </w:p>
    <w:p>
      <w:pPr>
        <w:pStyle w:val="5"/>
        <w:rPr>
          <w:rFonts w:ascii="宋体" w:eastAsia="宋体" w:cs="宋体"/>
        </w:rPr>
      </w:pPr>
      <w:r>
        <w:rPr>
          <w:rFonts w:hint="eastAsia" w:ascii="宋体" w:eastAsia="宋体" w:cs="宋体"/>
        </w:rPr>
        <w:t>15.</w:t>
      </w:r>
      <w:r>
        <w:rPr>
          <w:rFonts w:hint="eastAsia" w:ascii="宋体" w:eastAsia="宋体" w:cs="宋体"/>
        </w:rPr>
        <w:tab/>
      </w:r>
      <w:r>
        <w:rPr>
          <w:rFonts w:hint="eastAsia" w:ascii="宋体" w:eastAsia="宋体" w:cs="宋体"/>
        </w:rPr>
        <w:t>响应有效期</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15.1</w:t>
      </w:r>
      <w:r>
        <w:rPr>
          <w:rFonts w:hint="eastAsia" w:ascii="宋体" w:hAnsi="宋体" w:cs="宋体"/>
        </w:rPr>
        <w:tab/>
      </w:r>
      <w:r>
        <w:rPr>
          <w:rFonts w:hint="eastAsia" w:ascii="宋体" w:hAnsi="宋体" w:cs="宋体"/>
        </w:rPr>
        <w:t>响应应在规定的开标日后的“响应资料表”中所述时期内保持有效。</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15.2</w:t>
      </w:r>
      <w:r>
        <w:rPr>
          <w:rFonts w:hint="eastAsia" w:ascii="宋体" w:hAnsi="宋体" w:cs="宋体"/>
        </w:rPr>
        <w:tab/>
      </w:r>
      <w:r>
        <w:rPr>
          <w:rFonts w:hint="eastAsia" w:ascii="宋体" w:hAnsi="宋体" w:cs="宋体"/>
        </w:rPr>
        <w:t>特殊情况下，在原响应有效期截止之前，采购人可要求响应人同意延长响应有效期。这种要求与答复均应以书面形式提交。响应人可拒绝采购人的这种要求。接受延长响应有效期的响应人将不会被要求和允许修正其响应文件。</w:t>
      </w:r>
    </w:p>
    <w:p>
      <w:pPr>
        <w:pStyle w:val="5"/>
        <w:rPr>
          <w:rFonts w:ascii="宋体" w:eastAsia="宋体" w:cs="宋体"/>
        </w:rPr>
      </w:pPr>
      <w:r>
        <w:rPr>
          <w:rFonts w:hint="eastAsia" w:ascii="宋体" w:eastAsia="宋体" w:cs="宋体"/>
        </w:rPr>
        <w:t>16.</w:t>
      </w:r>
      <w:r>
        <w:rPr>
          <w:rFonts w:hint="eastAsia" w:ascii="宋体" w:eastAsia="宋体" w:cs="宋体"/>
        </w:rPr>
        <w:tab/>
      </w:r>
      <w:r>
        <w:rPr>
          <w:rFonts w:hint="eastAsia" w:ascii="宋体" w:eastAsia="宋体" w:cs="宋体"/>
        </w:rPr>
        <w:t>响应文件的式样和签署</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16.1</w:t>
      </w:r>
      <w:r>
        <w:rPr>
          <w:rFonts w:hint="eastAsia" w:ascii="宋体" w:hAnsi="宋体" w:cs="宋体"/>
        </w:rPr>
        <w:tab/>
      </w:r>
      <w:r>
        <w:rPr>
          <w:rFonts w:hint="eastAsia" w:ascii="宋体" w:hAnsi="宋体" w:cs="宋体"/>
        </w:rPr>
        <w:t>响应人应准备一份响应文件正本和“响应资料表”中规定数目的副本，每套响应文件须清楚地标明“正本”或“副本”。若正本和副本不符，以正本为准。</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16.2</w:t>
      </w:r>
      <w:r>
        <w:rPr>
          <w:rFonts w:hint="eastAsia" w:ascii="宋体" w:hAnsi="宋体" w:cs="宋体"/>
        </w:rPr>
        <w:tab/>
      </w:r>
      <w:r>
        <w:rPr>
          <w:rFonts w:hint="eastAsia" w:ascii="宋体" w:hAnsi="宋体" w:cs="宋体"/>
        </w:rPr>
        <w:t>响应文件的正本需打印 ，并由响应人或经正式授权并对响应人有约束力的代表在响应文件上签字。响应人须将以书面形式出具的“授权证书”附在响应文件中。响应文件的副本可采用正本的复印件。</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16.3</w:t>
      </w:r>
      <w:r>
        <w:rPr>
          <w:rFonts w:hint="eastAsia" w:ascii="宋体" w:hAnsi="宋体" w:cs="宋体"/>
        </w:rPr>
        <w:tab/>
      </w:r>
      <w:r>
        <w:rPr>
          <w:rFonts w:hint="eastAsia" w:ascii="宋体" w:hAnsi="宋体" w:cs="宋体"/>
        </w:rPr>
        <w:t>任何行间插字、涂改和增删，必须由响应单位加盖公章才有效。</w:t>
      </w:r>
    </w:p>
    <w:p>
      <w:pPr>
        <w:pStyle w:val="4"/>
        <w:rPr>
          <w:rStyle w:val="12"/>
          <w:rFonts w:ascii="宋体" w:hAnsi="宋体" w:eastAsia="宋体" w:cs="宋体"/>
        </w:rPr>
      </w:pPr>
      <w:bookmarkStart w:id="11" w:name="_Toc20353"/>
      <w:bookmarkStart w:id="12" w:name="_Toc578"/>
      <w:r>
        <w:rPr>
          <w:rStyle w:val="12"/>
          <w:rFonts w:hint="eastAsia" w:ascii="宋体" w:hAnsi="宋体" w:eastAsia="宋体" w:cs="宋体"/>
        </w:rPr>
        <w:t>四、</w:t>
      </w:r>
      <w:r>
        <w:rPr>
          <w:rStyle w:val="12"/>
          <w:rFonts w:hint="eastAsia" w:ascii="宋体" w:hAnsi="宋体" w:eastAsia="宋体" w:cs="宋体"/>
        </w:rPr>
        <w:tab/>
      </w:r>
      <w:r>
        <w:rPr>
          <w:rStyle w:val="12"/>
          <w:rFonts w:hint="eastAsia" w:ascii="宋体" w:hAnsi="宋体" w:eastAsia="宋体" w:cs="宋体"/>
        </w:rPr>
        <w:t>响应文件的递交</w:t>
      </w:r>
      <w:bookmarkEnd w:id="11"/>
      <w:bookmarkEnd w:id="12"/>
    </w:p>
    <w:p>
      <w:pPr>
        <w:pStyle w:val="5"/>
        <w:rPr>
          <w:rFonts w:ascii="宋体" w:eastAsia="宋体" w:cs="宋体"/>
        </w:rPr>
      </w:pPr>
      <w:r>
        <w:rPr>
          <w:rFonts w:hint="eastAsia" w:ascii="宋体" w:eastAsia="宋体" w:cs="宋体"/>
        </w:rPr>
        <w:t>17.</w:t>
      </w:r>
      <w:r>
        <w:rPr>
          <w:rFonts w:hint="eastAsia" w:ascii="宋体" w:eastAsia="宋体" w:cs="宋体"/>
        </w:rPr>
        <w:tab/>
      </w:r>
      <w:r>
        <w:rPr>
          <w:rFonts w:hint="eastAsia" w:ascii="宋体" w:eastAsia="宋体" w:cs="宋体"/>
        </w:rPr>
        <w:t>响应文件的密封和标记</w:t>
      </w:r>
    </w:p>
    <w:p>
      <w:pPr>
        <w:keepLines/>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17.1</w:t>
      </w:r>
      <w:r>
        <w:rPr>
          <w:rFonts w:hint="eastAsia" w:ascii="宋体" w:hAnsi="宋体" w:cs="宋体"/>
          <w:bCs/>
        </w:rPr>
        <w:tab/>
      </w:r>
      <w:r>
        <w:rPr>
          <w:rFonts w:hint="eastAsia" w:ascii="宋体" w:hAnsi="宋体" w:cs="宋体"/>
          <w:bCs/>
        </w:rPr>
        <w:t>响应人应将响应文件正本和所有副本用单独的信封密封，在信封上标明项目编号、响应项目名称、响应人名称，并注明“正本”或“副本”字样。</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17.2</w:t>
      </w:r>
      <w:r>
        <w:rPr>
          <w:rFonts w:hint="eastAsia" w:ascii="宋体" w:hAnsi="宋体" w:cs="宋体"/>
        </w:rPr>
        <w:tab/>
      </w:r>
      <w:r>
        <w:rPr>
          <w:rFonts w:hint="eastAsia" w:ascii="宋体" w:hAnsi="宋体" w:cs="宋体"/>
        </w:rPr>
        <w:t>每一密封信封均应：</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ab/>
      </w:r>
      <w:r>
        <w:rPr>
          <w:rFonts w:hint="eastAsia" w:ascii="宋体" w:hAnsi="宋体" w:cs="宋体"/>
        </w:rPr>
        <w:t>1) 清楚标明递交至《响应资料表》中指明的地址。</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ab/>
      </w:r>
      <w:r>
        <w:rPr>
          <w:rFonts w:hint="eastAsia" w:ascii="宋体" w:hAnsi="宋体" w:cs="宋体"/>
        </w:rPr>
        <w:t>2) 应注明《响应资料表》中指明的项目名称、响应邀请的标题、编号和“在_______之前不得启封”的字样，并根据本须知第21条的规定填入《响应资料表》中规定的开标日期和时间。</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17.3</w:t>
      </w:r>
      <w:r>
        <w:rPr>
          <w:rFonts w:hint="eastAsia" w:ascii="宋体" w:hAnsi="宋体" w:cs="宋体"/>
        </w:rPr>
        <w:tab/>
      </w:r>
      <w:r>
        <w:rPr>
          <w:rFonts w:hint="eastAsia" w:ascii="宋体" w:hAnsi="宋体" w:cs="宋体"/>
        </w:rPr>
        <w:t>如果密封信封未按本须知第17.1条要求加写标记和密封，采购人对误投或过早启封概不负责。</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17.5   响应文件未密封的，采购人将拒绝接收。</w:t>
      </w:r>
    </w:p>
    <w:p>
      <w:pPr>
        <w:pStyle w:val="5"/>
        <w:rPr>
          <w:rFonts w:ascii="宋体" w:eastAsia="宋体" w:cs="宋体"/>
        </w:rPr>
      </w:pPr>
      <w:r>
        <w:rPr>
          <w:rFonts w:hint="eastAsia" w:ascii="宋体" w:eastAsia="宋体" w:cs="宋体"/>
        </w:rPr>
        <w:t>18.</w:t>
      </w:r>
      <w:r>
        <w:rPr>
          <w:rFonts w:hint="eastAsia" w:ascii="宋体" w:eastAsia="宋体" w:cs="宋体"/>
        </w:rPr>
        <w:tab/>
      </w:r>
      <w:r>
        <w:rPr>
          <w:rFonts w:hint="eastAsia" w:ascii="宋体" w:eastAsia="宋体" w:cs="宋体"/>
        </w:rPr>
        <w:t>响应截止期</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18.1</w:t>
      </w:r>
      <w:r>
        <w:rPr>
          <w:rFonts w:hint="eastAsia" w:ascii="宋体" w:hAnsi="宋体" w:cs="宋体"/>
        </w:rPr>
        <w:tab/>
      </w:r>
      <w:r>
        <w:rPr>
          <w:rFonts w:hint="eastAsia" w:ascii="宋体" w:hAnsi="宋体" w:cs="宋体"/>
        </w:rPr>
        <w:t>采购人在《响应资料表》规定的地址收到响应的时间不迟于《响应资料表》中规定的截止日期和时间。</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18.2</w:t>
      </w:r>
      <w:r>
        <w:rPr>
          <w:rFonts w:hint="eastAsia" w:ascii="宋体" w:hAnsi="宋体" w:cs="宋体"/>
        </w:rPr>
        <w:tab/>
      </w:r>
      <w:r>
        <w:rPr>
          <w:rFonts w:hint="eastAsia" w:ascii="宋体" w:hAnsi="宋体" w:cs="宋体"/>
        </w:rPr>
        <w:t>采购人可以按本须知第7条规定，通过修改采购文件自行决定酌情延长响应截止期。在此情况下，采购人和响应人受响应截止期制约的所有权利和义务均应延长至新的截止期。</w:t>
      </w:r>
    </w:p>
    <w:p>
      <w:pPr>
        <w:pStyle w:val="5"/>
        <w:rPr>
          <w:rFonts w:ascii="宋体" w:eastAsia="宋体" w:cs="宋体"/>
        </w:rPr>
      </w:pPr>
      <w:r>
        <w:rPr>
          <w:rFonts w:hint="eastAsia" w:ascii="宋体" w:eastAsia="宋体" w:cs="宋体"/>
        </w:rPr>
        <w:t>19.</w:t>
      </w:r>
      <w:r>
        <w:rPr>
          <w:rFonts w:hint="eastAsia" w:ascii="宋体" w:eastAsia="宋体" w:cs="宋体"/>
        </w:rPr>
        <w:tab/>
      </w:r>
      <w:r>
        <w:rPr>
          <w:rFonts w:hint="eastAsia" w:ascii="宋体" w:eastAsia="宋体" w:cs="宋体"/>
        </w:rPr>
        <w:t>迟交的响应文件</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19.1</w:t>
      </w:r>
      <w:r>
        <w:rPr>
          <w:rFonts w:hint="eastAsia" w:ascii="宋体" w:hAnsi="宋体" w:cs="宋体"/>
        </w:rPr>
        <w:tab/>
      </w:r>
      <w:r>
        <w:rPr>
          <w:rFonts w:hint="eastAsia" w:ascii="宋体" w:hAnsi="宋体" w:cs="宋体"/>
        </w:rPr>
        <w:t>采购人将拒绝并退回在“响应资料表”规定的截止期后收到的任何响应文件。</w:t>
      </w:r>
    </w:p>
    <w:p>
      <w:pPr>
        <w:pStyle w:val="5"/>
        <w:rPr>
          <w:rFonts w:ascii="宋体" w:eastAsia="宋体" w:cs="宋体"/>
        </w:rPr>
      </w:pPr>
      <w:r>
        <w:rPr>
          <w:rFonts w:hint="eastAsia" w:ascii="宋体" w:eastAsia="宋体" w:cs="宋体"/>
        </w:rPr>
        <w:t>20.</w:t>
      </w:r>
      <w:r>
        <w:rPr>
          <w:rFonts w:hint="eastAsia" w:ascii="宋体" w:eastAsia="宋体" w:cs="宋体"/>
        </w:rPr>
        <w:tab/>
      </w:r>
      <w:r>
        <w:rPr>
          <w:rFonts w:hint="eastAsia" w:ascii="宋体" w:eastAsia="宋体" w:cs="宋体"/>
        </w:rPr>
        <w:t>响应文件的修改与撤回</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20.1</w:t>
      </w:r>
      <w:r>
        <w:rPr>
          <w:rFonts w:hint="eastAsia" w:ascii="宋体" w:hAnsi="宋体" w:cs="宋体"/>
        </w:rPr>
        <w:tab/>
      </w:r>
      <w:r>
        <w:rPr>
          <w:rFonts w:hint="eastAsia" w:ascii="宋体" w:hAnsi="宋体" w:cs="宋体"/>
        </w:rPr>
        <w:t>响应人在递交响应文件后，可以修改或撤回其响应</w:t>
      </w:r>
      <w:r>
        <w:rPr>
          <w:rFonts w:hint="eastAsia" w:ascii="宋体" w:hAnsi="宋体" w:cs="宋体"/>
          <w:lang w:val="en-US" w:eastAsia="zh-CN"/>
        </w:rPr>
        <w:t>文件</w:t>
      </w:r>
      <w:r>
        <w:rPr>
          <w:rFonts w:hint="eastAsia" w:ascii="宋体" w:hAnsi="宋体" w:cs="宋体"/>
        </w:rPr>
        <w:t>，但响应人必须在规定的响应截止期之前将修改或撤回的书面通知递交到采购人。</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20.2</w:t>
      </w:r>
      <w:r>
        <w:rPr>
          <w:rFonts w:hint="eastAsia" w:ascii="宋体" w:hAnsi="宋体" w:cs="宋体"/>
        </w:rPr>
        <w:tab/>
      </w:r>
      <w:r>
        <w:rPr>
          <w:rFonts w:hint="eastAsia" w:ascii="宋体" w:hAnsi="宋体" w:cs="宋体"/>
        </w:rPr>
        <w:t>响应人的修改或撤回通知应按本须知第17条规定编制、密封、标记和发送。</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20.3</w:t>
      </w:r>
      <w:r>
        <w:rPr>
          <w:rFonts w:hint="eastAsia" w:ascii="宋体" w:hAnsi="宋体" w:cs="宋体"/>
        </w:rPr>
        <w:tab/>
      </w:r>
      <w:r>
        <w:rPr>
          <w:rFonts w:hint="eastAsia" w:ascii="宋体" w:hAnsi="宋体" w:cs="宋体"/>
        </w:rPr>
        <w:t>在响应截止期之后，响应人不得对其响应做任何修改。</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20.4</w:t>
      </w:r>
      <w:r>
        <w:rPr>
          <w:rFonts w:hint="eastAsia" w:ascii="宋体" w:hAnsi="宋体" w:cs="宋体"/>
        </w:rPr>
        <w:tab/>
      </w:r>
      <w:r>
        <w:rPr>
          <w:rFonts w:hint="eastAsia" w:ascii="宋体" w:hAnsi="宋体" w:cs="宋体"/>
        </w:rPr>
        <w:t>从响应截止期至响应人在响应文件格式中确定的响应有效期之间的这段时间内，响应人不得撤回其响应，否则采购人有权将该响应人</w:t>
      </w:r>
      <w:r>
        <w:rPr>
          <w:rFonts w:hint="eastAsia" w:ascii="宋体" w:hAnsi="宋体" w:cs="宋体"/>
          <w:lang w:val="en-US" w:eastAsia="zh-CN"/>
        </w:rPr>
        <w:t>纳入</w:t>
      </w:r>
      <w:r>
        <w:rPr>
          <w:rFonts w:hint="eastAsia" w:ascii="宋体" w:hAnsi="宋体" w:cs="宋体"/>
        </w:rPr>
        <w:t>诚信</w:t>
      </w:r>
      <w:r>
        <w:rPr>
          <w:rFonts w:hint="eastAsia" w:ascii="宋体" w:hAnsi="宋体" w:cs="宋体"/>
          <w:lang w:val="en-US" w:eastAsia="zh-CN"/>
        </w:rPr>
        <w:t>不良</w:t>
      </w:r>
      <w:r>
        <w:rPr>
          <w:rFonts w:hint="eastAsia" w:ascii="宋体" w:hAnsi="宋体" w:cs="宋体"/>
        </w:rPr>
        <w:t>供应商名录。</w:t>
      </w:r>
    </w:p>
    <w:p>
      <w:pPr>
        <w:pStyle w:val="4"/>
        <w:rPr>
          <w:rStyle w:val="12"/>
          <w:rFonts w:hint="default" w:ascii="宋体" w:hAnsi="宋体" w:eastAsia="宋体" w:cs="宋体"/>
          <w:lang w:val="en-US" w:eastAsia="zh-CN"/>
        </w:rPr>
      </w:pPr>
      <w:bookmarkStart w:id="13" w:name="_Toc6905"/>
      <w:bookmarkStart w:id="14" w:name="_Toc15585"/>
      <w:r>
        <w:rPr>
          <w:rStyle w:val="12"/>
          <w:rFonts w:hint="eastAsia" w:ascii="宋体" w:hAnsi="宋体" w:eastAsia="宋体" w:cs="宋体"/>
        </w:rPr>
        <w:t>五、</w:t>
      </w:r>
      <w:r>
        <w:rPr>
          <w:rStyle w:val="12"/>
          <w:rFonts w:hint="eastAsia" w:ascii="宋体" w:hAnsi="宋体" w:eastAsia="宋体" w:cs="宋体"/>
        </w:rPr>
        <w:tab/>
      </w:r>
      <w:r>
        <w:rPr>
          <w:rStyle w:val="12"/>
          <w:rFonts w:hint="eastAsia" w:ascii="宋体" w:hAnsi="宋体" w:eastAsia="宋体" w:cs="宋体"/>
          <w:lang w:val="en-US" w:eastAsia="zh-CN"/>
        </w:rPr>
        <w:t>资格审查、</w:t>
      </w:r>
      <w:r>
        <w:rPr>
          <w:rStyle w:val="12"/>
          <w:rFonts w:hint="eastAsia" w:ascii="宋体" w:hAnsi="宋体" w:eastAsia="宋体" w:cs="宋体"/>
        </w:rPr>
        <w:t>开标与</w:t>
      </w:r>
      <w:r>
        <w:rPr>
          <w:rStyle w:val="12"/>
          <w:rFonts w:hint="eastAsia" w:ascii="宋体" w:hAnsi="宋体" w:eastAsia="宋体" w:cs="宋体"/>
          <w:lang w:val="en-US" w:eastAsia="zh-CN"/>
        </w:rPr>
        <w:t>技术</w:t>
      </w:r>
      <w:bookmarkEnd w:id="13"/>
      <w:bookmarkEnd w:id="14"/>
      <w:r>
        <w:rPr>
          <w:rStyle w:val="12"/>
          <w:rFonts w:hint="eastAsia" w:ascii="宋体" w:hAnsi="宋体" w:eastAsia="宋体" w:cs="宋体"/>
          <w:lang w:val="en-US" w:eastAsia="zh-CN"/>
        </w:rPr>
        <w:t>评审</w:t>
      </w:r>
    </w:p>
    <w:p>
      <w:pPr>
        <w:pStyle w:val="5"/>
        <w:rPr>
          <w:rFonts w:hint="eastAsia" w:ascii="宋体" w:eastAsia="宋体" w:cs="宋体"/>
          <w:lang w:val="en-US" w:eastAsia="zh-CN"/>
        </w:rPr>
      </w:pPr>
      <w:r>
        <w:rPr>
          <w:rFonts w:hint="eastAsia" w:ascii="宋体" w:eastAsia="宋体" w:cs="宋体"/>
          <w:lang w:val="en-US" w:eastAsia="zh-CN"/>
        </w:rPr>
        <w:t>21.   资格审查</w:t>
      </w:r>
    </w:p>
    <w:p>
      <w:pPr>
        <w:keepLines/>
        <w:widowControl/>
        <w:tabs>
          <w:tab w:val="left" w:pos="720"/>
        </w:tabs>
        <w:adjustRightInd w:val="0"/>
        <w:snapToGrid w:val="0"/>
        <w:spacing w:line="360" w:lineRule="auto"/>
        <w:ind w:left="718" w:hanging="718" w:hangingChars="342"/>
        <w:rPr>
          <w:rFonts w:hint="eastAsia" w:ascii="宋体" w:hAnsi="宋体" w:eastAsia="宋体" w:cs="宋体"/>
        </w:rPr>
      </w:pPr>
      <w:r>
        <w:rPr>
          <w:rFonts w:hint="eastAsia" w:ascii="宋体" w:hAnsi="宋体" w:cs="宋体"/>
          <w:lang w:val="en-US" w:eastAsia="zh-CN"/>
        </w:rPr>
        <w:t xml:space="preserve">21.1   </w:t>
      </w:r>
      <w:r>
        <w:rPr>
          <w:rFonts w:hint="eastAsia" w:ascii="宋体" w:hAnsi="宋体" w:cs="宋体"/>
        </w:rPr>
        <w:t>采购人在“响应资料表”中规定的日期、时间和地点组织</w:t>
      </w:r>
      <w:r>
        <w:rPr>
          <w:rFonts w:hint="eastAsia" w:ascii="宋体" w:hAnsi="宋体" w:cs="宋体"/>
          <w:lang w:val="en-US" w:eastAsia="zh-CN"/>
        </w:rPr>
        <w:t>资格审查</w:t>
      </w:r>
      <w:r>
        <w:rPr>
          <w:rFonts w:hint="eastAsia" w:ascii="宋体" w:hAnsi="宋体" w:cs="宋体"/>
          <w:lang w:eastAsia="zh-CN"/>
        </w:rPr>
        <w:t>，</w:t>
      </w:r>
      <w:r>
        <w:rPr>
          <w:rFonts w:hint="eastAsia" w:ascii="宋体" w:hAnsi="宋体" w:cs="宋体"/>
          <w:lang w:val="en-US" w:eastAsia="zh-CN"/>
        </w:rPr>
        <w:t>资格审查</w:t>
      </w:r>
      <w:r>
        <w:rPr>
          <w:rFonts w:hint="eastAsia" w:ascii="宋体" w:hAnsi="宋体" w:cs="宋体"/>
        </w:rPr>
        <w:t>仪式由采购人主持。</w:t>
      </w:r>
    </w:p>
    <w:p>
      <w:pPr>
        <w:widowControl/>
        <w:tabs>
          <w:tab w:val="left" w:pos="753"/>
        </w:tabs>
        <w:adjustRightInd w:val="0"/>
        <w:snapToGrid w:val="0"/>
        <w:spacing w:line="360" w:lineRule="auto"/>
        <w:ind w:left="752" w:hanging="751" w:hangingChars="358"/>
        <w:rPr>
          <w:rFonts w:hint="default" w:ascii="宋体" w:hAnsi="宋体" w:eastAsia="宋体" w:cs="宋体"/>
          <w:bCs/>
          <w:lang w:val="en-US" w:eastAsia="zh-CN"/>
        </w:rPr>
      </w:pPr>
      <w:r>
        <w:rPr>
          <w:rFonts w:hint="eastAsia" w:ascii="宋体" w:hAnsi="宋体" w:cs="宋体"/>
        </w:rPr>
        <w:t>21.2</w:t>
      </w:r>
      <w:r>
        <w:rPr>
          <w:rFonts w:hint="eastAsia" w:ascii="宋体" w:hAnsi="宋体" w:cs="宋体"/>
        </w:rPr>
        <w:tab/>
      </w:r>
      <w:r>
        <w:rPr>
          <w:rFonts w:hint="eastAsia" w:ascii="宋体" w:hAnsi="宋体" w:cs="宋体"/>
          <w:bCs/>
        </w:rPr>
        <w:tab/>
      </w:r>
      <w:r>
        <w:rPr>
          <w:rFonts w:hint="eastAsia" w:ascii="宋体" w:hAnsi="宋体" w:cs="宋体"/>
          <w:bCs/>
          <w:lang w:val="en-US" w:eastAsia="zh-CN"/>
        </w:rPr>
        <w:t>资格审查小组由采购人合理组建，资格审查小组</w:t>
      </w:r>
      <w:r>
        <w:rPr>
          <w:rFonts w:hint="eastAsia" w:ascii="宋体" w:hAnsi="宋体" w:cs="宋体"/>
          <w:bCs/>
        </w:rPr>
        <w:t>将客观公正地履行职责，遵守职业道德，对</w:t>
      </w:r>
      <w:r>
        <w:rPr>
          <w:rFonts w:hint="eastAsia" w:ascii="宋体" w:hAnsi="宋体" w:cs="宋体"/>
          <w:bCs/>
          <w:lang w:val="en-US" w:eastAsia="zh-CN"/>
        </w:rPr>
        <w:t>资格评审结果</w:t>
      </w:r>
      <w:r>
        <w:rPr>
          <w:rFonts w:hint="eastAsia" w:ascii="宋体" w:hAnsi="宋体" w:cs="宋体"/>
          <w:bCs/>
        </w:rPr>
        <w:t>承担个人责任。</w:t>
      </w:r>
    </w:p>
    <w:p>
      <w:pPr>
        <w:widowControl/>
        <w:tabs>
          <w:tab w:val="left" w:pos="753"/>
        </w:tabs>
        <w:adjustRightInd w:val="0"/>
        <w:snapToGrid w:val="0"/>
        <w:spacing w:line="360" w:lineRule="auto"/>
        <w:ind w:left="752" w:hanging="751" w:hangingChars="358"/>
        <w:rPr>
          <w:rFonts w:hint="eastAsia" w:ascii="宋体" w:hAnsi="宋体" w:eastAsia="宋体" w:cs="宋体"/>
          <w:bCs/>
          <w:sz w:val="21"/>
          <w:szCs w:val="20"/>
          <w:lang w:eastAsia="zh-CN"/>
        </w:rPr>
      </w:pPr>
      <w:r>
        <w:rPr>
          <w:rFonts w:hint="eastAsia" w:ascii="宋体" w:hAnsi="宋体" w:cs="宋体"/>
          <w:bCs/>
          <w:lang w:val="en-US" w:eastAsia="zh-CN"/>
        </w:rPr>
        <w:t>21.3   资格审查</w:t>
      </w:r>
      <w:r>
        <w:rPr>
          <w:rFonts w:hint="eastAsia" w:ascii="宋体" w:hAnsi="宋体" w:cs="宋体"/>
          <w:bCs/>
        </w:rPr>
        <w:t>时，由采购人检查响应文件的密封情况，经确认无误后，由工作人员当众拆封</w:t>
      </w:r>
      <w:r>
        <w:rPr>
          <w:rFonts w:hint="eastAsia" w:ascii="宋体" w:hAnsi="宋体" w:cs="宋体"/>
          <w:bCs/>
          <w:lang w:val="en-US" w:eastAsia="zh-CN"/>
        </w:rPr>
        <w:t>资格函件文件，资格审查小组根据《响应资料表》的相关要求对</w:t>
      </w:r>
      <w:r>
        <w:rPr>
          <w:rFonts w:hint="eastAsia" w:ascii="宋体" w:hAnsi="宋体" w:cs="宋体"/>
          <w:bCs/>
          <w:sz w:val="21"/>
          <w:szCs w:val="20"/>
        </w:rPr>
        <w:t>所有递交响应文件的供应商进行资格评审</w:t>
      </w:r>
      <w:r>
        <w:rPr>
          <w:rFonts w:hint="eastAsia" w:ascii="宋体" w:hAnsi="宋体" w:eastAsia="宋体" w:cs="宋体"/>
          <w:bCs/>
          <w:sz w:val="21"/>
          <w:szCs w:val="20"/>
          <w:lang w:eastAsia="zh-CN"/>
        </w:rPr>
        <w:t>。</w:t>
      </w:r>
    </w:p>
    <w:p>
      <w:pPr>
        <w:widowControl/>
        <w:tabs>
          <w:tab w:val="left" w:pos="753"/>
        </w:tabs>
        <w:adjustRightInd w:val="0"/>
        <w:snapToGrid w:val="0"/>
        <w:spacing w:line="360" w:lineRule="auto"/>
        <w:ind w:left="752" w:hanging="751" w:hangingChars="358"/>
        <w:rPr>
          <w:rFonts w:hint="eastAsia" w:ascii="宋体" w:hAnsi="宋体" w:eastAsia="宋体" w:cs="宋体"/>
          <w:lang w:val="en-US" w:eastAsia="zh-CN"/>
        </w:rPr>
      </w:pPr>
      <w:r>
        <w:rPr>
          <w:rFonts w:hint="eastAsia" w:ascii="宋体" w:hAnsi="宋体" w:cs="宋体"/>
          <w:bCs/>
          <w:lang w:val="en-US" w:eastAsia="zh-CN"/>
        </w:rPr>
        <w:t>21.3   资格审查</w:t>
      </w:r>
      <w:r>
        <w:rPr>
          <w:rFonts w:hint="eastAsia" w:ascii="宋体" w:hAnsi="宋体" w:cs="宋体"/>
          <w:bCs/>
        </w:rPr>
        <w:t>结束后，采购人将评审结果公示至</w:t>
      </w:r>
      <w:r>
        <w:rPr>
          <w:rFonts w:hint="eastAsia" w:ascii="宋体" w:hAnsi="宋体" w:eastAsia="宋体" w:cs="宋体"/>
          <w:bCs/>
          <w:lang w:val="en-US" w:eastAsia="zh-CN"/>
        </w:rPr>
        <w:t>高新建投</w:t>
      </w:r>
      <w:r>
        <w:rPr>
          <w:rFonts w:hint="eastAsia" w:ascii="宋体" w:hAnsi="宋体" w:cs="宋体"/>
          <w:bCs/>
        </w:rPr>
        <w:t>公司官网https://www.zhgxjs.com/list/25.html</w:t>
      </w:r>
      <w:r>
        <w:rPr>
          <w:rFonts w:hint="eastAsia" w:ascii="宋体" w:hAnsi="宋体" w:eastAsia="宋体" w:cs="宋体"/>
          <w:bCs/>
          <w:lang w:eastAsia="zh-CN"/>
        </w:rPr>
        <w:t>，</w:t>
      </w:r>
      <w:r>
        <w:rPr>
          <w:rFonts w:hint="eastAsia" w:ascii="宋体" w:hAnsi="宋体" w:eastAsia="宋体" w:cs="宋体"/>
          <w:bCs/>
          <w:lang w:val="en-US" w:eastAsia="zh-CN"/>
        </w:rPr>
        <w:t>公式时间为1个工作日</w:t>
      </w:r>
      <w:r>
        <w:rPr>
          <w:rFonts w:hint="eastAsia" w:ascii="宋体" w:hAnsi="宋体" w:cs="宋体"/>
          <w:bCs/>
        </w:rPr>
        <w:t>。</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2</w:t>
      </w:r>
      <w:r>
        <w:rPr>
          <w:rFonts w:hint="eastAsia" w:ascii="宋体" w:eastAsia="宋体" w:cs="宋体"/>
        </w:rPr>
        <w:t>.</w:t>
      </w:r>
      <w:r>
        <w:rPr>
          <w:rFonts w:hint="eastAsia" w:ascii="宋体" w:eastAsia="宋体" w:cs="宋体"/>
        </w:rPr>
        <w:tab/>
      </w:r>
      <w:r>
        <w:rPr>
          <w:rFonts w:hint="eastAsia" w:ascii="宋体" w:eastAsia="宋体" w:cs="宋体"/>
        </w:rPr>
        <w:t>开标</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w:t>
      </w:r>
      <w:r>
        <w:rPr>
          <w:rFonts w:hint="eastAsia" w:ascii="宋体" w:hAnsi="宋体" w:cs="宋体"/>
          <w:lang w:val="en-US" w:eastAsia="zh-CN"/>
        </w:rPr>
        <w:t>2</w:t>
      </w:r>
      <w:r>
        <w:rPr>
          <w:rFonts w:hint="eastAsia" w:ascii="宋体" w:hAnsi="宋体" w:cs="宋体"/>
        </w:rPr>
        <w:t>.1</w:t>
      </w:r>
      <w:r>
        <w:rPr>
          <w:rFonts w:hint="eastAsia" w:ascii="宋体" w:hAnsi="宋体" w:cs="宋体"/>
        </w:rPr>
        <w:tab/>
      </w:r>
      <w:r>
        <w:rPr>
          <w:rFonts w:hint="eastAsia" w:ascii="宋体" w:hAnsi="宋体" w:cs="宋体"/>
        </w:rPr>
        <w:t>采购人在“响应资料表”中规定的日期、时间和地点组织公开开标。开标仪式由采购人主持。开标时</w:t>
      </w:r>
      <w:r>
        <w:rPr>
          <w:rFonts w:hint="eastAsia" w:ascii="宋体" w:hAnsi="宋体" w:cs="宋体"/>
          <w:lang w:val="en-US" w:eastAsia="zh-CN"/>
        </w:rPr>
        <w:t>如</w:t>
      </w:r>
      <w:r>
        <w:rPr>
          <w:rFonts w:hint="eastAsia" w:ascii="宋体" w:hAnsi="宋体" w:cs="宋体"/>
        </w:rPr>
        <w:t>有响应人代表参加</w:t>
      </w:r>
      <w:r>
        <w:rPr>
          <w:rFonts w:hint="eastAsia" w:ascii="宋体" w:hAnsi="宋体" w:cs="宋体"/>
          <w:lang w:eastAsia="zh-CN"/>
        </w:rPr>
        <w:t>，</w:t>
      </w:r>
      <w:r>
        <w:rPr>
          <w:rFonts w:hint="eastAsia" w:ascii="宋体" w:hAnsi="宋体" w:cs="宋体"/>
        </w:rPr>
        <w:t>参加开标的代表应签名报到以证明其出席</w:t>
      </w:r>
      <w:r>
        <w:rPr>
          <w:rFonts w:hint="eastAsia" w:ascii="宋体" w:hAnsi="宋体" w:cs="宋体"/>
          <w:lang w:eastAsia="zh-CN"/>
        </w:rPr>
        <w:t>，</w:t>
      </w:r>
      <w:r>
        <w:rPr>
          <w:rFonts w:hint="eastAsia" w:ascii="宋体" w:hAnsi="宋体" w:cs="宋体"/>
          <w:lang w:val="en-US" w:eastAsia="zh-CN"/>
        </w:rPr>
        <w:t>并在开标记录中签字确认</w:t>
      </w:r>
      <w:r>
        <w:rPr>
          <w:rFonts w:hint="eastAsia" w:ascii="宋体" w:hAnsi="宋体" w:cs="宋体"/>
        </w:rPr>
        <w:t>。</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rPr>
        <w:t>2</w:t>
      </w:r>
      <w:r>
        <w:rPr>
          <w:rFonts w:hint="eastAsia" w:ascii="宋体" w:hAnsi="宋体" w:cs="宋体"/>
          <w:lang w:val="en-US" w:eastAsia="zh-CN"/>
        </w:rPr>
        <w:t>2</w:t>
      </w:r>
      <w:r>
        <w:rPr>
          <w:rFonts w:hint="eastAsia" w:ascii="宋体" w:hAnsi="宋体" w:cs="宋体"/>
        </w:rPr>
        <w:t>.2</w:t>
      </w:r>
      <w:r>
        <w:rPr>
          <w:rFonts w:hint="eastAsia" w:ascii="宋体" w:hAnsi="宋体" w:cs="宋体"/>
        </w:rPr>
        <w:tab/>
      </w:r>
      <w:r>
        <w:rPr>
          <w:rFonts w:hint="eastAsia" w:ascii="宋体" w:hAnsi="宋体" w:cs="宋体"/>
          <w:bCs/>
        </w:rPr>
        <w:tab/>
      </w:r>
      <w:r>
        <w:rPr>
          <w:rFonts w:hint="eastAsia" w:ascii="宋体" w:hAnsi="宋体" w:cs="宋体"/>
          <w:bCs/>
        </w:rPr>
        <w:t>开标时，由采购人检查</w:t>
      </w:r>
      <w:r>
        <w:rPr>
          <w:rFonts w:hint="eastAsia" w:ascii="宋体" w:hAnsi="宋体" w:cs="宋体"/>
          <w:bCs/>
          <w:lang w:val="en-US" w:eastAsia="zh-CN"/>
        </w:rPr>
        <w:t>报价</w:t>
      </w:r>
      <w:r>
        <w:rPr>
          <w:rFonts w:hint="eastAsia" w:ascii="宋体" w:hAnsi="宋体" w:cs="宋体"/>
          <w:bCs/>
        </w:rPr>
        <w:t>文件的密封情况，经确认无误后，由工作人员当众拆封唱标。唱标主要内容为</w:t>
      </w:r>
      <w:r>
        <w:rPr>
          <w:rFonts w:hint="eastAsia" w:ascii="宋体" w:hAnsi="宋体" w:cs="宋体"/>
          <w:bCs/>
          <w:lang w:val="en-US" w:eastAsia="zh-CN"/>
        </w:rPr>
        <w:t>报价</w:t>
      </w:r>
      <w:r>
        <w:rPr>
          <w:rFonts w:hint="eastAsia" w:ascii="宋体" w:hAnsi="宋体" w:cs="宋体"/>
          <w:bCs/>
        </w:rPr>
        <w:t>文件正本以及采购人认为合适的其他内容。</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2</w:t>
      </w:r>
      <w:r>
        <w:rPr>
          <w:rFonts w:hint="eastAsia" w:ascii="宋体" w:hAnsi="宋体" w:cs="宋体"/>
          <w:bCs/>
          <w:lang w:val="en-US" w:eastAsia="zh-CN"/>
        </w:rPr>
        <w:t>2</w:t>
      </w:r>
      <w:r>
        <w:rPr>
          <w:rFonts w:hint="eastAsia" w:ascii="宋体" w:hAnsi="宋体" w:cs="宋体"/>
          <w:bCs/>
        </w:rPr>
        <w:t>.3</w:t>
      </w:r>
      <w:r>
        <w:rPr>
          <w:rFonts w:hint="eastAsia" w:ascii="宋体" w:hAnsi="宋体" w:cs="宋体"/>
          <w:bCs/>
        </w:rPr>
        <w:tab/>
      </w:r>
      <w:r>
        <w:rPr>
          <w:rFonts w:hint="eastAsia" w:ascii="宋体" w:hAnsi="宋体" w:cs="宋体"/>
          <w:bCs/>
        </w:rPr>
        <w:t>在响应截止之前收到的所有响应文件，开标时都应当众拆封。在开标时没有当众拆封的响应文件在</w:t>
      </w:r>
      <w:r>
        <w:rPr>
          <w:rFonts w:hint="eastAsia" w:ascii="宋体" w:hAnsi="宋体" w:cs="宋体"/>
          <w:bCs/>
          <w:lang w:val="en-US" w:eastAsia="zh-CN"/>
        </w:rPr>
        <w:t>技术评审</w:t>
      </w:r>
      <w:r>
        <w:rPr>
          <w:rFonts w:hint="eastAsia" w:ascii="宋体" w:hAnsi="宋体" w:cs="宋体"/>
          <w:bCs/>
        </w:rPr>
        <w:t>时将不予考虑。提交了可接受的“撤回”通知的响应将不予拆封。</w:t>
      </w:r>
    </w:p>
    <w:p>
      <w:pPr>
        <w:keepLines/>
        <w:widowControl/>
        <w:tabs>
          <w:tab w:val="left" w:pos="753"/>
        </w:tabs>
        <w:adjustRightInd w:val="0"/>
        <w:snapToGrid w:val="0"/>
        <w:spacing w:line="360" w:lineRule="auto"/>
        <w:ind w:left="718" w:hanging="718" w:hangingChars="342"/>
        <w:rPr>
          <w:rFonts w:ascii="宋体" w:hAnsi="宋体" w:cs="宋体"/>
          <w:bCs/>
        </w:rPr>
      </w:pPr>
      <w:r>
        <w:rPr>
          <w:rFonts w:hint="eastAsia" w:ascii="宋体" w:hAnsi="宋体" w:cs="宋体"/>
          <w:bCs/>
        </w:rPr>
        <w:t>2</w:t>
      </w:r>
      <w:r>
        <w:rPr>
          <w:rFonts w:hint="eastAsia" w:ascii="宋体" w:hAnsi="宋体" w:cs="宋体"/>
          <w:bCs/>
          <w:lang w:val="en-US" w:eastAsia="zh-CN"/>
        </w:rPr>
        <w:t>2</w:t>
      </w:r>
      <w:r>
        <w:rPr>
          <w:rFonts w:hint="eastAsia" w:ascii="宋体" w:hAnsi="宋体" w:cs="宋体"/>
          <w:bCs/>
        </w:rPr>
        <w:t>.4</w:t>
      </w:r>
      <w:r>
        <w:rPr>
          <w:rFonts w:hint="eastAsia" w:ascii="宋体" w:hAnsi="宋体" w:cs="宋体"/>
          <w:bCs/>
        </w:rPr>
        <w:tab/>
      </w:r>
      <w:r>
        <w:rPr>
          <w:rFonts w:hint="eastAsia" w:ascii="宋体" w:hAnsi="宋体" w:cs="宋体"/>
          <w:bCs/>
        </w:rPr>
        <w:t>唱标结束后，采购人将做开标记录，并由采购人、各</w:t>
      </w:r>
      <w:r>
        <w:rPr>
          <w:rFonts w:hint="eastAsia" w:ascii="宋体" w:hAnsi="宋体" w:cs="宋体"/>
          <w:bCs/>
          <w:lang w:val="en-US" w:eastAsia="zh-CN"/>
        </w:rPr>
        <w:t>参与开标的</w:t>
      </w:r>
      <w:r>
        <w:rPr>
          <w:rFonts w:hint="eastAsia" w:ascii="宋体" w:hAnsi="宋体" w:cs="宋体"/>
          <w:bCs/>
        </w:rPr>
        <w:t>响应人代表在开标记录上签字。</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w:t>
      </w:r>
      <w:r>
        <w:rPr>
          <w:rFonts w:hint="eastAsia" w:ascii="宋体" w:hAnsi="宋体" w:cs="宋体"/>
          <w:lang w:val="en-US" w:eastAsia="zh-CN"/>
        </w:rPr>
        <w:t>2</w:t>
      </w:r>
      <w:r>
        <w:rPr>
          <w:rFonts w:hint="eastAsia" w:ascii="宋体" w:hAnsi="宋体" w:cs="宋体"/>
        </w:rPr>
        <w:t>.5</w:t>
      </w:r>
      <w:r>
        <w:rPr>
          <w:rFonts w:hint="eastAsia" w:ascii="宋体" w:hAnsi="宋体" w:cs="宋体"/>
        </w:rPr>
        <w:tab/>
      </w:r>
      <w:r>
        <w:rPr>
          <w:rFonts w:hint="eastAsia" w:ascii="宋体" w:hAnsi="宋体" w:cs="宋体"/>
        </w:rPr>
        <w:t>在开标时没有启封的响应文件（包括按照本须知第20.2条递交的修改书），在</w:t>
      </w:r>
      <w:r>
        <w:rPr>
          <w:rFonts w:hint="eastAsia" w:ascii="宋体" w:hAnsi="宋体" w:cs="宋体"/>
          <w:lang w:eastAsia="zh-CN"/>
        </w:rPr>
        <w:t>评审</w:t>
      </w:r>
      <w:r>
        <w:rPr>
          <w:rFonts w:hint="eastAsia" w:ascii="宋体" w:hAnsi="宋体" w:cs="宋体"/>
        </w:rPr>
        <w:t>时将不予考虑。没有启封的响应文件将原封退回给响应人。</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3</w:t>
      </w:r>
      <w:r>
        <w:rPr>
          <w:rFonts w:hint="eastAsia" w:ascii="宋体" w:eastAsia="宋体" w:cs="宋体"/>
        </w:rPr>
        <w:t>.</w:t>
      </w:r>
      <w:r>
        <w:rPr>
          <w:rFonts w:hint="eastAsia" w:ascii="宋体" w:eastAsia="宋体" w:cs="宋体"/>
        </w:rPr>
        <w:tab/>
      </w:r>
      <w:r>
        <w:rPr>
          <w:rFonts w:hint="eastAsia" w:ascii="宋体" w:eastAsia="宋体" w:cs="宋体"/>
          <w:lang w:val="en-US" w:eastAsia="zh-CN"/>
        </w:rPr>
        <w:t>技术评审</w:t>
      </w:r>
      <w:r>
        <w:rPr>
          <w:rFonts w:hint="eastAsia" w:ascii="宋体" w:eastAsia="宋体" w:cs="宋体"/>
        </w:rPr>
        <w:t>委员会</w:t>
      </w:r>
    </w:p>
    <w:p>
      <w:pPr>
        <w:keepLines/>
        <w:widowControl/>
        <w:tabs>
          <w:tab w:val="left" w:pos="720"/>
        </w:tabs>
        <w:adjustRightInd w:val="0"/>
        <w:snapToGrid w:val="0"/>
        <w:spacing w:line="360" w:lineRule="auto"/>
        <w:ind w:left="718" w:hanging="718" w:hangingChars="342"/>
        <w:rPr>
          <w:rFonts w:ascii="宋体" w:hAnsi="宋体" w:cs="宋体"/>
          <w:bCs/>
        </w:rPr>
      </w:pPr>
      <w:r>
        <w:rPr>
          <w:rFonts w:hint="eastAsia" w:ascii="宋体" w:hAnsi="宋体" w:cs="宋体"/>
        </w:rPr>
        <w:t>2</w:t>
      </w:r>
      <w:r>
        <w:rPr>
          <w:rFonts w:hint="eastAsia" w:ascii="宋体" w:hAnsi="宋体" w:cs="宋体"/>
          <w:lang w:val="en-US" w:eastAsia="zh-CN"/>
        </w:rPr>
        <w:t>3</w:t>
      </w:r>
      <w:r>
        <w:rPr>
          <w:rFonts w:hint="eastAsia" w:ascii="宋体" w:hAnsi="宋体" w:cs="宋体"/>
        </w:rPr>
        <w:t>.1</w:t>
      </w:r>
      <w:r>
        <w:rPr>
          <w:rFonts w:hint="eastAsia" w:ascii="宋体" w:hAnsi="宋体" w:cs="宋体"/>
        </w:rPr>
        <w:tab/>
      </w:r>
      <w:r>
        <w:rPr>
          <w:rFonts w:hint="eastAsia" w:ascii="宋体" w:hAnsi="宋体" w:cs="宋体"/>
          <w:bCs/>
        </w:rPr>
        <w:t>技术评审委员会由采购人合理组建。</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2</w:t>
      </w:r>
      <w:r>
        <w:rPr>
          <w:rFonts w:hint="eastAsia" w:ascii="宋体" w:hAnsi="宋体" w:cs="宋体"/>
          <w:bCs/>
          <w:lang w:val="en-US" w:eastAsia="zh-CN"/>
        </w:rPr>
        <w:t>3</w:t>
      </w:r>
      <w:r>
        <w:rPr>
          <w:rFonts w:hint="eastAsia" w:ascii="宋体" w:hAnsi="宋体" w:cs="宋体"/>
          <w:bCs/>
        </w:rPr>
        <w:t>.2</w:t>
      </w:r>
      <w:r>
        <w:rPr>
          <w:rFonts w:hint="eastAsia" w:ascii="宋体" w:hAnsi="宋体" w:cs="宋体"/>
          <w:bCs/>
        </w:rPr>
        <w:tab/>
      </w:r>
      <w:r>
        <w:rPr>
          <w:rFonts w:hint="eastAsia" w:ascii="宋体" w:hAnsi="宋体" w:cs="宋体"/>
          <w:bCs/>
        </w:rPr>
        <w:t>技术评审委员会将客观公正地履行职责，遵守职业道德，对所提出的评审意见承担个人责任。</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bCs/>
        </w:rPr>
        <w:t>2</w:t>
      </w:r>
      <w:r>
        <w:rPr>
          <w:rFonts w:hint="eastAsia" w:ascii="宋体" w:hAnsi="宋体" w:cs="宋体"/>
          <w:bCs/>
          <w:lang w:val="en-US" w:eastAsia="zh-CN"/>
        </w:rPr>
        <w:t>3</w:t>
      </w:r>
      <w:r>
        <w:rPr>
          <w:rFonts w:hint="eastAsia" w:ascii="宋体" w:hAnsi="宋体" w:cs="宋体"/>
          <w:bCs/>
        </w:rPr>
        <w:t>.3</w:t>
      </w:r>
      <w:r>
        <w:rPr>
          <w:rFonts w:hint="eastAsia" w:ascii="宋体" w:hAnsi="宋体" w:cs="宋体"/>
          <w:bCs/>
        </w:rPr>
        <w:tab/>
      </w:r>
      <w:r>
        <w:rPr>
          <w:rFonts w:hint="eastAsia" w:ascii="宋体" w:hAnsi="宋体" w:cs="宋体"/>
          <w:bCs/>
        </w:rPr>
        <w:t>技术评审委员会只对符合采购文件要求的响应文件进行评审和比较。</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4</w:t>
      </w:r>
      <w:r>
        <w:rPr>
          <w:rFonts w:hint="eastAsia" w:ascii="宋体" w:eastAsia="宋体" w:cs="宋体"/>
        </w:rPr>
        <w:t>.</w:t>
      </w:r>
      <w:r>
        <w:rPr>
          <w:rFonts w:hint="eastAsia" w:ascii="宋体" w:eastAsia="宋体" w:cs="宋体"/>
        </w:rPr>
        <w:tab/>
      </w:r>
      <w:r>
        <w:rPr>
          <w:rFonts w:hint="eastAsia" w:ascii="宋体" w:eastAsia="宋体" w:cs="宋体"/>
        </w:rPr>
        <w:t>响应文件的初审和响应性的确定</w:t>
      </w:r>
    </w:p>
    <w:p>
      <w:pPr>
        <w:tabs>
          <w:tab w:val="left" w:pos="8280"/>
        </w:tabs>
        <w:autoSpaceDE w:val="0"/>
        <w:autoSpaceDN w:val="0"/>
        <w:adjustRightInd w:val="0"/>
        <w:snapToGrid w:val="0"/>
        <w:spacing w:line="360" w:lineRule="auto"/>
        <w:ind w:left="420" w:right="10" w:rightChars="5" w:hanging="420" w:hangingChars="200"/>
        <w:rPr>
          <w:rFonts w:ascii="宋体" w:hAnsi="宋体" w:cs="宋体"/>
          <w:bCs/>
          <w:kern w:val="0"/>
          <w:szCs w:val="32"/>
        </w:rPr>
      </w:pPr>
      <w:r>
        <w:rPr>
          <w:rFonts w:hint="eastAsia" w:ascii="宋体" w:hAnsi="宋体" w:cs="宋体"/>
        </w:rPr>
        <w:t>2</w:t>
      </w:r>
      <w:r>
        <w:rPr>
          <w:rFonts w:hint="eastAsia" w:ascii="宋体" w:hAnsi="宋体" w:cs="宋体"/>
          <w:lang w:val="en-US" w:eastAsia="zh-CN"/>
        </w:rPr>
        <w:t>4</w:t>
      </w:r>
      <w:r>
        <w:rPr>
          <w:rFonts w:hint="eastAsia" w:ascii="宋体" w:hAnsi="宋体" w:cs="宋体"/>
        </w:rPr>
        <w:t xml:space="preserve">.1   </w:t>
      </w:r>
      <w:r>
        <w:rPr>
          <w:rFonts w:hint="eastAsia" w:ascii="宋体" w:hAnsi="宋体" w:cs="宋体"/>
          <w:bCs/>
          <w:kern w:val="0"/>
          <w:szCs w:val="32"/>
        </w:rPr>
        <w:t>开标后，技术评审委员会将审查响应文件是否完整，有无明显的计算错误，文件签署是否合格，证明文件是否齐全，响应文件的编排是否有序。响应文件报价出现前后不一致的，除采购文件另有规定外，按照下列规定修正：</w:t>
      </w:r>
    </w:p>
    <w:p>
      <w:pPr>
        <w:tabs>
          <w:tab w:val="left" w:pos="639"/>
        </w:tabs>
        <w:spacing w:line="360" w:lineRule="auto"/>
        <w:ind w:firstLine="420" w:firstLineChars="200"/>
        <w:rPr>
          <w:rFonts w:ascii="宋体" w:hAnsi="宋体" w:cs="宋体"/>
          <w:szCs w:val="21"/>
        </w:rPr>
      </w:pPr>
      <w:r>
        <w:rPr>
          <w:rFonts w:hint="eastAsia" w:ascii="宋体" w:hAnsi="宋体" w:cs="宋体"/>
          <w:szCs w:val="21"/>
        </w:rPr>
        <w:t>1) 响应报价大写金额与小写金额不一致的，除非大写金额存在明显的小数点错误，否则，应当以大写金额为准，修改小写金额。</w:t>
      </w:r>
    </w:p>
    <w:p>
      <w:pPr>
        <w:tabs>
          <w:tab w:val="left" w:pos="639"/>
        </w:tabs>
        <w:spacing w:line="360" w:lineRule="auto"/>
        <w:ind w:firstLine="420" w:firstLineChars="200"/>
        <w:rPr>
          <w:rFonts w:ascii="宋体" w:hAnsi="宋体" w:cs="宋体"/>
          <w:szCs w:val="21"/>
        </w:rPr>
      </w:pPr>
      <w:r>
        <w:rPr>
          <w:rFonts w:hint="eastAsia" w:ascii="宋体" w:hAnsi="宋体" w:cs="宋体"/>
          <w:szCs w:val="21"/>
        </w:rPr>
        <w:t>2）响应总价金额与分项报价合计金额不一致的，除非响应总价金额存在明显的小数点错误，否则，应当以响应总价金额为准，修改分项报价合计金额。</w:t>
      </w:r>
    </w:p>
    <w:p>
      <w:pPr>
        <w:tabs>
          <w:tab w:val="left" w:pos="639"/>
        </w:tabs>
        <w:spacing w:line="360" w:lineRule="auto"/>
        <w:ind w:firstLine="420" w:firstLineChars="200"/>
        <w:rPr>
          <w:rFonts w:ascii="宋体" w:hAnsi="宋体" w:cs="宋体"/>
          <w:szCs w:val="21"/>
        </w:rPr>
      </w:pPr>
      <w:r>
        <w:rPr>
          <w:rFonts w:hint="eastAsia" w:ascii="宋体" w:hAnsi="宋体" w:cs="宋体"/>
          <w:szCs w:val="21"/>
        </w:rPr>
        <w:t>3）其他细微偏差按照有利于采购人的原则进行补正。</w:t>
      </w:r>
    </w:p>
    <w:p>
      <w:pPr>
        <w:keepLines/>
        <w:widowControl/>
        <w:tabs>
          <w:tab w:val="left" w:pos="720"/>
        </w:tabs>
        <w:adjustRightInd w:val="0"/>
        <w:snapToGrid w:val="0"/>
        <w:spacing w:line="360" w:lineRule="auto"/>
        <w:ind w:left="718" w:hanging="718" w:hangingChars="342"/>
        <w:rPr>
          <w:rFonts w:ascii="宋体" w:hAnsi="宋体" w:cs="宋体"/>
          <w:bCs/>
        </w:rPr>
      </w:pPr>
      <w:r>
        <w:rPr>
          <w:rFonts w:hint="eastAsia" w:ascii="宋体" w:hAnsi="宋体" w:cs="宋体"/>
          <w:bCs/>
        </w:rPr>
        <w:t>2</w:t>
      </w:r>
      <w:r>
        <w:rPr>
          <w:rFonts w:hint="eastAsia" w:ascii="宋体" w:hAnsi="宋体" w:cs="宋体"/>
          <w:bCs/>
          <w:lang w:val="en-US" w:eastAsia="zh-CN"/>
        </w:rPr>
        <w:t>4</w:t>
      </w:r>
      <w:r>
        <w:rPr>
          <w:rFonts w:hint="eastAsia" w:ascii="宋体" w:hAnsi="宋体" w:cs="宋体"/>
          <w:bCs/>
        </w:rPr>
        <w:t>.2   在对响应文件进行详细评估之前，采购人将依据响应人提供的资格证明文件审查响应人的财务、技术和生产能力。如果确定响应人无资格履行合同，其响应将被拒绝。</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w:t>
      </w:r>
      <w:r>
        <w:rPr>
          <w:rFonts w:hint="eastAsia" w:ascii="宋体" w:hAnsi="宋体" w:cs="宋体"/>
          <w:lang w:val="en-US" w:eastAsia="zh-CN"/>
        </w:rPr>
        <w:t>4</w:t>
      </w:r>
      <w:r>
        <w:rPr>
          <w:rFonts w:hint="eastAsia" w:ascii="宋体" w:hAnsi="宋体" w:cs="宋体"/>
        </w:rPr>
        <w:t>.3</w:t>
      </w:r>
      <w:r>
        <w:rPr>
          <w:rFonts w:hint="eastAsia" w:ascii="宋体" w:hAnsi="宋体" w:cs="宋体"/>
        </w:rPr>
        <w:tab/>
      </w:r>
      <w:r>
        <w:rPr>
          <w:rFonts w:hint="eastAsia" w:ascii="宋体" w:hAnsi="宋体" w:cs="宋体"/>
        </w:rPr>
        <w:t>对于响应文件中不构成实质性偏差的不正规、不一致或不规则，</w:t>
      </w:r>
      <w:r>
        <w:rPr>
          <w:rFonts w:hint="eastAsia" w:ascii="宋体" w:hAnsi="宋体" w:cs="宋体"/>
          <w:lang w:eastAsia="zh-CN"/>
        </w:rPr>
        <w:t>技术评审委员会</w:t>
      </w:r>
      <w:r>
        <w:rPr>
          <w:rFonts w:hint="eastAsia" w:ascii="宋体" w:hAnsi="宋体" w:cs="宋体"/>
        </w:rPr>
        <w:t>可以接受，但这种接受不能损害或影响任何响应人的相对排序。</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w:t>
      </w:r>
      <w:r>
        <w:rPr>
          <w:rFonts w:hint="eastAsia" w:ascii="宋体" w:hAnsi="宋体" w:cs="宋体"/>
          <w:lang w:val="en-US" w:eastAsia="zh-CN"/>
        </w:rPr>
        <w:t>4</w:t>
      </w:r>
      <w:r>
        <w:rPr>
          <w:rFonts w:hint="eastAsia" w:ascii="宋体" w:hAnsi="宋体" w:cs="宋体"/>
        </w:rPr>
        <w:t xml:space="preserve">.4  </w:t>
      </w:r>
      <w:r>
        <w:rPr>
          <w:rFonts w:hint="eastAsia" w:ascii="宋体" w:hAnsi="宋体" w:cs="宋体"/>
        </w:rPr>
        <w:tab/>
      </w:r>
      <w:r>
        <w:rPr>
          <w:rFonts w:hint="eastAsia" w:ascii="宋体" w:hAnsi="宋体" w:cs="宋体"/>
        </w:rPr>
        <w:t>技术评审委员会要审查每份响应文件是否实质上响应了采购文件的要求。实质上响应的响应应该是与采购文件要求的全部条款、条件和规格相符，没有重大偏离的响应。对关键条文的偏离、保留或反对，例如关于响应保证金、适用法律、税等内容的偏离将被认为是实质上的偏离。</w:t>
      </w:r>
      <w:r>
        <w:rPr>
          <w:rFonts w:hint="eastAsia" w:ascii="宋体" w:hAnsi="宋体" w:cs="宋体"/>
          <w:lang w:eastAsia="zh-CN"/>
        </w:rPr>
        <w:t>技术评审委员会</w:t>
      </w:r>
      <w:r>
        <w:rPr>
          <w:rFonts w:hint="eastAsia" w:ascii="宋体" w:hAnsi="宋体" w:cs="宋体"/>
        </w:rPr>
        <w:t>决定响应的响应性只根据响应本身的内容，而不寻求外部的证据。</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rPr>
        <w:t>2</w:t>
      </w:r>
      <w:r>
        <w:rPr>
          <w:rFonts w:hint="eastAsia" w:ascii="宋体" w:hAnsi="宋体" w:cs="宋体"/>
          <w:lang w:val="en-US" w:eastAsia="zh-CN"/>
        </w:rPr>
        <w:t>4</w:t>
      </w:r>
      <w:r>
        <w:rPr>
          <w:rFonts w:hint="eastAsia" w:ascii="宋体" w:hAnsi="宋体" w:cs="宋体"/>
        </w:rPr>
        <w:t xml:space="preserve">.5  </w:t>
      </w:r>
      <w:r>
        <w:rPr>
          <w:rFonts w:hint="eastAsia" w:ascii="宋体" w:hAnsi="宋体" w:cs="宋体"/>
        </w:rPr>
        <w:tab/>
      </w:r>
      <w:r>
        <w:rPr>
          <w:rFonts w:hint="eastAsia" w:ascii="宋体" w:hAnsi="宋体" w:cs="宋体"/>
        </w:rPr>
        <w:t>实质上没有响应采购文件要求的响应将被拒绝。响应人不得通过修正或撤消不符合要求的偏离或保留从而使其响应成为实质上响应的响应。如发现下列情况之一的，其响应将被拒绝：</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响应人未交验响应保证金或响应保证金金额不足或无效的；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资格证明文件不全的；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响应人不满足资格要求或资格证明文件不齐全的；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采购文件明示盖公章处未加盖公章的；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采购文件明示需签字或盖章处未有法定代表人或授权代表签字或盖章的；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响应文件载明的服务期限不满足采购文件规定的；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未按采购文件规定格式填写或字迹模糊不清的；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明显不符合技术规格、技术标准的要求的；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响应报价超过报价上限的；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响应有效期不足的；</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响应文件附有采购人不能接受的条件的；</w:t>
      </w:r>
    </w:p>
    <w:p>
      <w:pPr>
        <w:keepLines/>
        <w:widowControl/>
        <w:numPr>
          <w:ilvl w:val="2"/>
          <w:numId w:val="2"/>
        </w:numPr>
        <w:tabs>
          <w:tab w:val="left" w:pos="1260"/>
        </w:tabs>
        <w:adjustRightInd w:val="0"/>
        <w:snapToGrid w:val="0"/>
        <w:spacing w:line="360" w:lineRule="auto"/>
        <w:ind w:left="1260" w:hanging="540"/>
        <w:rPr>
          <w:rFonts w:hint="eastAsia" w:ascii="宋体" w:hAnsi="宋体" w:eastAsia="宋体" w:cs="宋体"/>
          <w:lang w:val="en-US" w:eastAsia="zh-CN"/>
        </w:rPr>
      </w:pPr>
      <w:r>
        <w:rPr>
          <w:rFonts w:hint="eastAsia" w:ascii="宋体" w:hAnsi="宋体" w:eastAsia="宋体" w:cs="宋体"/>
          <w:szCs w:val="20"/>
          <w:highlight w:val="none"/>
        </w:rPr>
        <w:t>资格审查结论为不合格</w:t>
      </w:r>
      <w:r>
        <w:rPr>
          <w:rFonts w:hint="eastAsia" w:ascii="宋体" w:hAnsi="宋体" w:eastAsia="宋体" w:cs="宋体"/>
          <w:szCs w:val="20"/>
          <w:lang w:eastAsia="zh-CN"/>
        </w:rPr>
        <w:t>；</w:t>
      </w:r>
    </w:p>
    <w:p>
      <w:pPr>
        <w:keepLines/>
        <w:widowControl/>
        <w:numPr>
          <w:ilvl w:val="2"/>
          <w:numId w:val="2"/>
        </w:numPr>
        <w:tabs>
          <w:tab w:val="left" w:pos="1260"/>
        </w:tabs>
        <w:adjustRightInd w:val="0"/>
        <w:snapToGrid w:val="0"/>
        <w:spacing w:line="360" w:lineRule="auto"/>
        <w:ind w:left="1260" w:hanging="540"/>
        <w:rPr>
          <w:rFonts w:ascii="宋体" w:hAnsi="宋体" w:cs="宋体"/>
        </w:rPr>
      </w:pPr>
      <w:r>
        <w:rPr>
          <w:rFonts w:hint="eastAsia" w:ascii="宋体" w:hAnsi="宋体" w:cs="宋体"/>
        </w:rPr>
        <w:t>不符合采购文件中规定的其他实质性要求的。</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5</w:t>
      </w:r>
      <w:r>
        <w:rPr>
          <w:rFonts w:hint="eastAsia" w:ascii="宋体" w:eastAsia="宋体" w:cs="宋体"/>
        </w:rPr>
        <w:t>.</w:t>
      </w:r>
      <w:r>
        <w:rPr>
          <w:rFonts w:hint="eastAsia" w:ascii="宋体" w:eastAsia="宋体" w:cs="宋体"/>
        </w:rPr>
        <w:tab/>
      </w:r>
      <w:r>
        <w:rPr>
          <w:rFonts w:hint="eastAsia" w:ascii="宋体" w:eastAsia="宋体" w:cs="宋体"/>
        </w:rPr>
        <w:t>响应报价的审核</w:t>
      </w:r>
    </w:p>
    <w:p>
      <w:pPr>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2</w:t>
      </w:r>
      <w:r>
        <w:rPr>
          <w:rFonts w:hint="eastAsia" w:ascii="宋体" w:hAnsi="宋体" w:cs="宋体"/>
          <w:bCs/>
          <w:lang w:val="en-US" w:eastAsia="zh-CN"/>
        </w:rPr>
        <w:t>5</w:t>
      </w:r>
      <w:r>
        <w:rPr>
          <w:rFonts w:hint="eastAsia" w:ascii="宋体" w:hAnsi="宋体" w:cs="宋体"/>
          <w:bCs/>
        </w:rPr>
        <w:t>.1</w:t>
      </w:r>
      <w:r>
        <w:rPr>
          <w:rFonts w:hint="eastAsia" w:ascii="宋体" w:hAnsi="宋体" w:cs="宋体"/>
          <w:bCs/>
        </w:rPr>
        <w:tab/>
      </w:r>
      <w:r>
        <w:rPr>
          <w:rFonts w:hint="eastAsia" w:ascii="宋体" w:hAnsi="宋体" w:cs="宋体"/>
          <w:bCs/>
        </w:rPr>
        <w:t>响应人的报价应是真实、合理和全面的报价。响应人应该公平竞争，合理报价。</w:t>
      </w:r>
      <w:r>
        <w:rPr>
          <w:rFonts w:hint="eastAsia" w:ascii="宋体" w:hAnsi="宋体" w:cs="宋体"/>
          <w:bCs/>
          <w:lang w:eastAsia="zh-CN"/>
        </w:rPr>
        <w:t>技术评审委员会</w:t>
      </w:r>
      <w:r>
        <w:rPr>
          <w:rFonts w:hint="eastAsia" w:ascii="宋体" w:hAnsi="宋体" w:cs="宋体"/>
          <w:bCs/>
        </w:rPr>
        <w:t>有权对响应人的任何报价进行单项分析与要求响应人进行澄清。任何虚假不实的报价，一经确认，将会导致</w:t>
      </w:r>
      <w:r>
        <w:rPr>
          <w:rFonts w:hint="eastAsia" w:ascii="宋体" w:hAnsi="宋体" w:cs="宋体"/>
          <w:bCs/>
          <w:lang w:val="en-US" w:eastAsia="zh-CN"/>
        </w:rPr>
        <w:t>响应文文件无效</w:t>
      </w:r>
      <w:r>
        <w:rPr>
          <w:rFonts w:hint="eastAsia" w:ascii="宋体" w:hAnsi="宋体" w:cs="宋体"/>
          <w:bCs/>
        </w:rPr>
        <w:t>。任何有选择性响应报价的响应都将会导致废标。</w:t>
      </w:r>
    </w:p>
    <w:p>
      <w:pPr>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2</w:t>
      </w:r>
      <w:r>
        <w:rPr>
          <w:rFonts w:hint="eastAsia" w:ascii="宋体" w:hAnsi="宋体" w:cs="宋体"/>
          <w:bCs/>
          <w:lang w:val="en-US" w:eastAsia="zh-CN"/>
        </w:rPr>
        <w:t>5</w:t>
      </w:r>
      <w:r>
        <w:rPr>
          <w:rFonts w:hint="eastAsia" w:ascii="宋体" w:hAnsi="宋体" w:cs="宋体"/>
          <w:bCs/>
        </w:rPr>
        <w:t>.2   响应报价为一次性报价，开标后不得更改，最低报价不是成交的唯一条件。</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6</w:t>
      </w:r>
      <w:r>
        <w:rPr>
          <w:rFonts w:hint="eastAsia" w:ascii="宋体" w:eastAsia="宋体" w:cs="宋体"/>
        </w:rPr>
        <w:t>.</w:t>
      </w:r>
      <w:r>
        <w:rPr>
          <w:rFonts w:hint="eastAsia" w:ascii="宋体" w:eastAsia="宋体" w:cs="宋体"/>
        </w:rPr>
        <w:tab/>
      </w:r>
      <w:r>
        <w:rPr>
          <w:rFonts w:hint="eastAsia" w:ascii="宋体" w:eastAsia="宋体" w:cs="宋体"/>
        </w:rPr>
        <w:t>响应文件的澄清</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2</w:t>
      </w:r>
      <w:r>
        <w:rPr>
          <w:rFonts w:hint="eastAsia" w:ascii="宋体" w:hAnsi="宋体" w:cs="宋体"/>
          <w:bCs/>
          <w:lang w:val="en-US" w:eastAsia="zh-CN"/>
        </w:rPr>
        <w:t>6</w:t>
      </w:r>
      <w:r>
        <w:rPr>
          <w:rFonts w:hint="eastAsia" w:ascii="宋体" w:hAnsi="宋体" w:cs="宋体"/>
          <w:bCs/>
        </w:rPr>
        <w:t>.1</w:t>
      </w:r>
      <w:r>
        <w:rPr>
          <w:rFonts w:hint="eastAsia" w:ascii="宋体" w:hAnsi="宋体" w:cs="宋体"/>
          <w:bCs/>
        </w:rPr>
        <w:tab/>
      </w:r>
      <w:r>
        <w:rPr>
          <w:rFonts w:hint="eastAsia" w:ascii="宋体" w:hAnsi="宋体" w:cs="宋体"/>
          <w:bCs/>
        </w:rPr>
        <w:t>为了有助于对响应文件进行审查、评估和比较，</w:t>
      </w:r>
      <w:r>
        <w:rPr>
          <w:rFonts w:hint="eastAsia" w:ascii="宋体" w:hAnsi="宋体" w:cs="宋体"/>
          <w:bCs/>
          <w:lang w:eastAsia="zh-CN"/>
        </w:rPr>
        <w:t>技术评审委员会</w:t>
      </w:r>
      <w:r>
        <w:rPr>
          <w:rFonts w:hint="eastAsia" w:ascii="宋体" w:hAnsi="宋体" w:cs="宋体"/>
          <w:bCs/>
        </w:rPr>
        <w:t>有权向响应人质疑，请响应人澄清其响应内容。响应人有责任按照采购人通知的时间、地点指派专人进行答疑和澄清。</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2</w:t>
      </w:r>
      <w:r>
        <w:rPr>
          <w:rFonts w:hint="eastAsia" w:ascii="宋体" w:hAnsi="宋体" w:cs="宋体"/>
          <w:bCs/>
          <w:lang w:val="en-US" w:eastAsia="zh-CN"/>
        </w:rPr>
        <w:t>6</w:t>
      </w:r>
      <w:r>
        <w:rPr>
          <w:rFonts w:hint="eastAsia" w:ascii="宋体" w:hAnsi="宋体" w:cs="宋体"/>
          <w:bCs/>
        </w:rPr>
        <w:t>.2</w:t>
      </w:r>
      <w:r>
        <w:rPr>
          <w:rFonts w:hint="eastAsia" w:ascii="宋体" w:hAnsi="宋体" w:cs="宋体"/>
          <w:bCs/>
        </w:rPr>
        <w:tab/>
      </w:r>
      <w:r>
        <w:rPr>
          <w:rFonts w:hint="eastAsia" w:ascii="宋体" w:hAnsi="宋体" w:cs="宋体"/>
          <w:bCs/>
        </w:rPr>
        <w:t>重要澄清的答复应是书面的，但不得对响应内容进行实质性修改。</w:t>
      </w:r>
    </w:p>
    <w:p>
      <w:pPr>
        <w:pStyle w:val="9"/>
        <w:widowControl/>
        <w:tabs>
          <w:tab w:val="left" w:pos="753"/>
        </w:tabs>
        <w:adjustRightInd w:val="0"/>
        <w:snapToGrid w:val="0"/>
        <w:spacing w:line="360" w:lineRule="auto"/>
        <w:ind w:left="752" w:hanging="751" w:hangingChars="358"/>
        <w:rPr>
          <w:rFonts w:hAnsi="宋体" w:cs="宋体"/>
          <w:bCs/>
        </w:rPr>
      </w:pPr>
      <w:r>
        <w:rPr>
          <w:rFonts w:hint="eastAsia" w:hAnsi="宋体" w:cs="宋体"/>
          <w:bCs/>
        </w:rPr>
        <w:t>2</w:t>
      </w:r>
      <w:r>
        <w:rPr>
          <w:rFonts w:hint="eastAsia" w:hAnsi="宋体" w:cs="宋体"/>
          <w:bCs/>
          <w:lang w:val="en-US" w:eastAsia="zh-CN"/>
        </w:rPr>
        <w:t>6</w:t>
      </w:r>
      <w:r>
        <w:rPr>
          <w:rFonts w:hint="eastAsia" w:hAnsi="宋体" w:cs="宋体"/>
          <w:bCs/>
        </w:rPr>
        <w:t>.3</w:t>
      </w:r>
      <w:r>
        <w:rPr>
          <w:rFonts w:hint="eastAsia" w:hAnsi="宋体" w:cs="宋体"/>
          <w:bCs/>
        </w:rPr>
        <w:tab/>
      </w:r>
      <w:r>
        <w:rPr>
          <w:rFonts w:hint="eastAsia" w:hAnsi="宋体" w:cs="宋体"/>
          <w:bCs/>
        </w:rPr>
        <w:t>除</w:t>
      </w:r>
      <w:r>
        <w:rPr>
          <w:rFonts w:hint="eastAsia" w:hAnsi="宋体" w:cs="宋体"/>
          <w:bCs/>
          <w:lang w:eastAsia="zh-CN"/>
        </w:rPr>
        <w:t>技术评审委员会</w:t>
      </w:r>
      <w:r>
        <w:rPr>
          <w:rFonts w:hint="eastAsia" w:hAnsi="宋体" w:cs="宋体"/>
          <w:bCs/>
        </w:rPr>
        <w:t>主动要求询标外，从开标后至授予合同期间，任何响应人均不得就与其响应有关的任何问题与</w:t>
      </w:r>
      <w:r>
        <w:rPr>
          <w:rFonts w:hint="eastAsia" w:hAnsi="宋体" w:cs="宋体"/>
          <w:bCs/>
          <w:lang w:eastAsia="zh-CN"/>
        </w:rPr>
        <w:t>技术评审委员会</w:t>
      </w:r>
      <w:r>
        <w:rPr>
          <w:rFonts w:hint="eastAsia" w:hAnsi="宋体" w:cs="宋体"/>
          <w:bCs/>
        </w:rPr>
        <w:t>联系。如果响应人希望递交其他资料给采购人和</w:t>
      </w:r>
      <w:r>
        <w:rPr>
          <w:rFonts w:hint="eastAsia" w:hAnsi="宋体" w:cs="宋体"/>
          <w:bCs/>
          <w:lang w:eastAsia="zh-CN"/>
        </w:rPr>
        <w:t>技术评审委员会</w:t>
      </w:r>
      <w:r>
        <w:rPr>
          <w:rFonts w:hint="eastAsia" w:hAnsi="宋体" w:cs="宋体"/>
          <w:bCs/>
        </w:rPr>
        <w:t>以提醒采购人和</w:t>
      </w:r>
      <w:r>
        <w:rPr>
          <w:rFonts w:hint="eastAsia" w:hAnsi="宋体" w:cs="宋体"/>
          <w:bCs/>
          <w:lang w:eastAsia="zh-CN"/>
        </w:rPr>
        <w:t>技术评审委员会</w:t>
      </w:r>
      <w:r>
        <w:rPr>
          <w:rFonts w:hint="eastAsia" w:hAnsi="宋体" w:cs="宋体"/>
          <w:bCs/>
        </w:rPr>
        <w:t>注意，则应以书面形式提交给采购人。</w:t>
      </w:r>
    </w:p>
    <w:p>
      <w:pPr>
        <w:pStyle w:val="5"/>
        <w:rPr>
          <w:rFonts w:ascii="宋体" w:eastAsia="宋体" w:cs="宋体"/>
        </w:rPr>
      </w:pPr>
      <w:r>
        <w:rPr>
          <w:rFonts w:hint="eastAsia" w:ascii="宋体" w:eastAsia="宋体" w:cs="宋体"/>
          <w:lang w:val="en-US" w:eastAsia="zh-CN"/>
        </w:rPr>
        <w:t>27</w:t>
      </w:r>
      <w:r>
        <w:rPr>
          <w:rFonts w:hint="eastAsia" w:ascii="宋体" w:eastAsia="宋体" w:cs="宋体"/>
        </w:rPr>
        <w:t>.</w:t>
      </w:r>
      <w:r>
        <w:rPr>
          <w:rFonts w:hint="eastAsia" w:ascii="宋体" w:eastAsia="宋体" w:cs="宋体"/>
        </w:rPr>
        <w:tab/>
      </w:r>
      <w:r>
        <w:rPr>
          <w:rFonts w:hint="eastAsia" w:ascii="宋体" w:eastAsia="宋体" w:cs="宋体"/>
          <w:lang w:val="en-US" w:eastAsia="zh-CN"/>
        </w:rPr>
        <w:t>评审</w:t>
      </w:r>
      <w:r>
        <w:rPr>
          <w:rFonts w:hint="eastAsia" w:ascii="宋体" w:eastAsia="宋体" w:cs="宋体"/>
        </w:rPr>
        <w:t>原则</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lang w:val="en-US" w:eastAsia="zh-CN"/>
        </w:rPr>
        <w:t>27</w:t>
      </w:r>
      <w:r>
        <w:rPr>
          <w:rFonts w:hint="eastAsia" w:ascii="宋体" w:hAnsi="宋体" w:cs="宋体"/>
          <w:bCs/>
        </w:rPr>
        <w:t>.1</w:t>
      </w:r>
      <w:r>
        <w:rPr>
          <w:rFonts w:hint="eastAsia" w:ascii="宋体" w:hAnsi="宋体" w:cs="宋体"/>
          <w:bCs/>
        </w:rPr>
        <w:tab/>
      </w:r>
      <w:r>
        <w:rPr>
          <w:rFonts w:hint="eastAsia" w:ascii="宋体" w:hAnsi="宋体" w:cs="宋体"/>
          <w:bCs/>
        </w:rPr>
        <w:t>依据有关法律法规，确定</w:t>
      </w:r>
      <w:r>
        <w:rPr>
          <w:rFonts w:hint="eastAsia" w:ascii="宋体" w:hAnsi="宋体" w:cs="宋体"/>
          <w:bCs/>
          <w:lang w:val="en-US" w:eastAsia="zh-CN"/>
        </w:rPr>
        <w:t>技术评审</w:t>
      </w:r>
      <w:r>
        <w:rPr>
          <w:rFonts w:hint="eastAsia" w:ascii="宋体" w:hAnsi="宋体" w:cs="宋体"/>
          <w:bCs/>
        </w:rPr>
        <w:t>标准和方法，维护采购采购当事人的合法权益。</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lang w:val="en-US" w:eastAsia="zh-CN"/>
        </w:rPr>
        <w:t>27</w:t>
      </w:r>
      <w:r>
        <w:rPr>
          <w:rFonts w:hint="eastAsia" w:ascii="宋体" w:hAnsi="宋体" w:cs="宋体"/>
          <w:bCs/>
        </w:rPr>
        <w:t>.2</w:t>
      </w:r>
      <w:r>
        <w:rPr>
          <w:rFonts w:hint="eastAsia" w:ascii="宋体" w:hAnsi="宋体" w:cs="宋体"/>
          <w:bCs/>
        </w:rPr>
        <w:tab/>
      </w:r>
      <w:r>
        <w:rPr>
          <w:rFonts w:hint="eastAsia" w:ascii="宋体" w:hAnsi="宋体" w:cs="宋体"/>
          <w:bCs/>
        </w:rPr>
        <w:t>坚持公开、公平、公正和诚实信用原则。</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lang w:val="en-US" w:eastAsia="zh-CN"/>
        </w:rPr>
        <w:t>27</w:t>
      </w:r>
      <w:r>
        <w:rPr>
          <w:rFonts w:hint="eastAsia" w:ascii="宋体" w:hAnsi="宋体" w:cs="宋体"/>
          <w:bCs/>
        </w:rPr>
        <w:t>.3</w:t>
      </w:r>
      <w:r>
        <w:rPr>
          <w:rFonts w:hint="eastAsia" w:ascii="宋体" w:hAnsi="宋体" w:cs="宋体"/>
          <w:bCs/>
        </w:rPr>
        <w:tab/>
      </w:r>
      <w:r>
        <w:rPr>
          <w:rFonts w:hint="eastAsia" w:ascii="宋体" w:hAnsi="宋体" w:cs="宋体"/>
          <w:bCs/>
        </w:rPr>
        <w:t>实行科学评估、集体决策。</w:t>
      </w:r>
    </w:p>
    <w:p>
      <w:pPr>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lang w:val="en-US" w:eastAsia="zh-CN"/>
        </w:rPr>
        <w:t>27</w:t>
      </w:r>
      <w:r>
        <w:rPr>
          <w:rFonts w:hint="eastAsia" w:ascii="宋体" w:hAnsi="宋体" w:cs="宋体"/>
          <w:bCs/>
        </w:rPr>
        <w:t>.4</w:t>
      </w:r>
      <w:r>
        <w:rPr>
          <w:rFonts w:hint="eastAsia" w:ascii="宋体" w:hAnsi="宋体" w:cs="宋体"/>
          <w:bCs/>
        </w:rPr>
        <w:tab/>
      </w:r>
      <w:r>
        <w:rPr>
          <w:rFonts w:hint="eastAsia" w:ascii="宋体" w:hAnsi="宋体" w:cs="宋体"/>
          <w:bCs/>
        </w:rPr>
        <w:t>综合评审法</w:t>
      </w:r>
      <w:r>
        <w:rPr>
          <w:rFonts w:hint="eastAsia" w:ascii="宋体" w:hAnsi="宋体" w:cs="宋体"/>
          <w:bCs/>
          <w:lang w:eastAsia="zh-CN"/>
        </w:rPr>
        <w:t>评审</w:t>
      </w:r>
      <w:r>
        <w:rPr>
          <w:rFonts w:hint="eastAsia" w:ascii="宋体" w:hAnsi="宋体" w:cs="宋体"/>
          <w:bCs/>
        </w:rPr>
        <w:t>应确保质量优先、价格合理，不保证最低响应报价成交。</w:t>
      </w:r>
    </w:p>
    <w:p>
      <w:pPr>
        <w:keepLines/>
        <w:widowControl/>
        <w:adjustRightInd w:val="0"/>
        <w:snapToGrid w:val="0"/>
        <w:spacing w:line="360" w:lineRule="auto"/>
        <w:ind w:left="718" w:hanging="718" w:hangingChars="342"/>
        <w:rPr>
          <w:rFonts w:ascii="宋体" w:hAnsi="宋体" w:cs="宋体"/>
        </w:rPr>
      </w:pPr>
      <w:r>
        <w:rPr>
          <w:rFonts w:hint="eastAsia" w:ascii="宋体" w:hAnsi="宋体" w:cs="宋体"/>
          <w:bCs/>
          <w:lang w:val="en-US" w:eastAsia="zh-CN"/>
        </w:rPr>
        <w:t>27</w:t>
      </w:r>
      <w:r>
        <w:rPr>
          <w:rFonts w:hint="eastAsia" w:ascii="宋体" w:hAnsi="宋体" w:cs="宋体"/>
          <w:bCs/>
        </w:rPr>
        <w:t>.5   按照采购文件确定的标准和方法，对响应文件进行评审和比较。没有纳入采购文件的标准和方法，不得作为</w:t>
      </w:r>
      <w:r>
        <w:rPr>
          <w:rFonts w:hint="eastAsia" w:ascii="宋体" w:hAnsi="宋体" w:cs="宋体"/>
          <w:bCs/>
          <w:lang w:eastAsia="zh-CN"/>
        </w:rPr>
        <w:t>评审</w:t>
      </w:r>
      <w:r>
        <w:rPr>
          <w:rFonts w:hint="eastAsia" w:ascii="宋体" w:hAnsi="宋体" w:cs="宋体"/>
          <w:bCs/>
        </w:rPr>
        <w:t>的依据。</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8</w:t>
      </w:r>
      <w:r>
        <w:rPr>
          <w:rFonts w:hint="eastAsia" w:ascii="宋体" w:eastAsia="宋体" w:cs="宋体"/>
        </w:rPr>
        <w:t>.</w:t>
      </w:r>
      <w:r>
        <w:rPr>
          <w:rFonts w:hint="eastAsia" w:ascii="宋体" w:eastAsia="宋体" w:cs="宋体"/>
        </w:rPr>
        <w:tab/>
      </w:r>
      <w:r>
        <w:rPr>
          <w:rFonts w:hint="eastAsia" w:ascii="宋体" w:eastAsia="宋体" w:cs="宋体"/>
          <w:lang w:val="en-US" w:eastAsia="zh-CN"/>
        </w:rPr>
        <w:t>评审</w:t>
      </w:r>
      <w:r>
        <w:rPr>
          <w:rFonts w:hint="eastAsia" w:ascii="宋体" w:eastAsia="宋体" w:cs="宋体"/>
        </w:rPr>
        <w:t>办法</w:t>
      </w:r>
    </w:p>
    <w:p>
      <w:pPr>
        <w:keepLines/>
        <w:widowControl/>
        <w:tabs>
          <w:tab w:val="left" w:pos="720"/>
        </w:tabs>
        <w:adjustRightInd w:val="0"/>
        <w:snapToGrid w:val="0"/>
        <w:spacing w:line="360" w:lineRule="auto"/>
        <w:ind w:left="718" w:leftChars="1" w:hanging="716" w:hangingChars="341"/>
        <w:rPr>
          <w:rFonts w:ascii="宋体" w:hAnsi="宋体" w:cs="宋体"/>
        </w:rPr>
      </w:pPr>
      <w:r>
        <w:rPr>
          <w:rFonts w:hint="eastAsia" w:ascii="宋体" w:hAnsi="宋体" w:cs="宋体"/>
        </w:rPr>
        <w:t>2</w:t>
      </w:r>
      <w:r>
        <w:rPr>
          <w:rFonts w:hint="eastAsia" w:ascii="宋体" w:hAnsi="宋体" w:cs="宋体"/>
          <w:lang w:val="en-US" w:eastAsia="zh-CN"/>
        </w:rPr>
        <w:t>8</w:t>
      </w:r>
      <w:r>
        <w:rPr>
          <w:rFonts w:hint="eastAsia" w:ascii="宋体" w:hAnsi="宋体" w:cs="宋体"/>
        </w:rPr>
        <w:t>.1</w:t>
      </w:r>
      <w:r>
        <w:rPr>
          <w:rFonts w:hint="eastAsia" w:ascii="宋体" w:hAnsi="宋体" w:cs="宋体"/>
        </w:rPr>
        <w:tab/>
      </w:r>
      <w:r>
        <w:rPr>
          <w:rFonts w:hint="eastAsia" w:ascii="宋体" w:hAnsi="宋体" w:cs="宋体"/>
          <w:lang w:eastAsia="zh-CN"/>
        </w:rPr>
        <w:t>技术评审委员会</w:t>
      </w:r>
      <w:r>
        <w:rPr>
          <w:rFonts w:hint="eastAsia" w:ascii="宋体" w:hAnsi="宋体" w:cs="宋体"/>
        </w:rPr>
        <w:t>将只对确定为实质上响应采购文件要求的响应进行评价和比较。</w:t>
      </w:r>
    </w:p>
    <w:p>
      <w:pPr>
        <w:keepLines/>
        <w:widowControl/>
        <w:tabs>
          <w:tab w:val="left" w:pos="720"/>
        </w:tabs>
        <w:adjustRightInd w:val="0"/>
        <w:snapToGrid w:val="0"/>
        <w:spacing w:line="360" w:lineRule="auto"/>
        <w:ind w:left="718" w:leftChars="1" w:hanging="716" w:hangingChars="341"/>
        <w:rPr>
          <w:rFonts w:ascii="宋体" w:hAnsi="宋体" w:cs="宋体"/>
        </w:rPr>
      </w:pPr>
      <w:r>
        <w:rPr>
          <w:rFonts w:hint="eastAsia" w:ascii="宋体" w:hAnsi="宋体" w:cs="宋体"/>
        </w:rPr>
        <w:t>2</w:t>
      </w:r>
      <w:r>
        <w:rPr>
          <w:rFonts w:hint="eastAsia" w:ascii="宋体" w:hAnsi="宋体" w:cs="宋体"/>
          <w:lang w:val="en-US" w:eastAsia="zh-CN"/>
        </w:rPr>
        <w:t>8</w:t>
      </w:r>
      <w:r>
        <w:rPr>
          <w:rFonts w:hint="eastAsia" w:ascii="宋体" w:hAnsi="宋体" w:cs="宋体"/>
        </w:rPr>
        <w:t>.2</w:t>
      </w:r>
      <w:r>
        <w:rPr>
          <w:rFonts w:hint="eastAsia" w:ascii="宋体" w:hAnsi="宋体" w:cs="宋体"/>
        </w:rPr>
        <w:tab/>
      </w:r>
      <w:r>
        <w:rPr>
          <w:rFonts w:hint="eastAsia" w:ascii="宋体" w:hAnsi="宋体" w:cs="宋体"/>
        </w:rPr>
        <w:tab/>
      </w:r>
      <w:r>
        <w:rPr>
          <w:rFonts w:hint="eastAsia" w:ascii="宋体" w:hAnsi="宋体" w:cs="宋体"/>
          <w:lang w:val="en-US" w:eastAsia="zh-CN"/>
        </w:rPr>
        <w:t>评审</w:t>
      </w:r>
      <w:r>
        <w:rPr>
          <w:rFonts w:hint="eastAsia" w:ascii="宋体" w:hAnsi="宋体" w:cs="宋体"/>
        </w:rPr>
        <w:t>严格按照采购文件的要求进行。</w:t>
      </w:r>
    </w:p>
    <w:p>
      <w:pPr>
        <w:keepLines/>
        <w:widowControl/>
        <w:tabs>
          <w:tab w:val="left" w:pos="720"/>
        </w:tabs>
        <w:adjustRightInd w:val="0"/>
        <w:snapToGrid w:val="0"/>
        <w:spacing w:line="360" w:lineRule="auto"/>
        <w:ind w:left="718" w:leftChars="1" w:hanging="716" w:hangingChars="341"/>
        <w:rPr>
          <w:rFonts w:ascii="宋体" w:hAnsi="宋体" w:cs="宋体"/>
        </w:rPr>
      </w:pPr>
      <w:r>
        <w:rPr>
          <w:rFonts w:hint="eastAsia" w:ascii="宋体" w:hAnsi="宋体" w:cs="宋体"/>
        </w:rPr>
        <w:t>2</w:t>
      </w:r>
      <w:r>
        <w:rPr>
          <w:rFonts w:hint="eastAsia" w:ascii="宋体" w:hAnsi="宋体" w:cs="宋体"/>
          <w:lang w:val="en-US" w:eastAsia="zh-CN"/>
        </w:rPr>
        <w:t>8</w:t>
      </w:r>
      <w:r>
        <w:rPr>
          <w:rFonts w:hint="eastAsia" w:ascii="宋体" w:hAnsi="宋体" w:cs="宋体"/>
        </w:rPr>
        <w:t>.3</w:t>
      </w:r>
      <w:r>
        <w:rPr>
          <w:rFonts w:hint="eastAsia" w:ascii="宋体" w:hAnsi="宋体" w:cs="宋体"/>
        </w:rPr>
        <w:tab/>
      </w:r>
      <w:r>
        <w:rPr>
          <w:rFonts w:hint="eastAsia" w:ascii="宋体" w:hAnsi="宋体" w:cs="宋体"/>
        </w:rPr>
        <w:t>采用综合评分法来确定成交人，</w:t>
      </w:r>
      <w:r>
        <w:rPr>
          <w:rFonts w:hint="eastAsia" w:ascii="宋体" w:hAnsi="宋体" w:cs="宋体"/>
          <w:lang w:eastAsia="zh-CN"/>
        </w:rPr>
        <w:t>评审</w:t>
      </w:r>
      <w:r>
        <w:rPr>
          <w:rFonts w:hint="eastAsia" w:ascii="宋体" w:hAnsi="宋体" w:cs="宋体"/>
        </w:rPr>
        <w:t>操作程序详见《响应资料表》。</w:t>
      </w:r>
    </w:p>
    <w:p>
      <w:pPr>
        <w:pStyle w:val="5"/>
        <w:rPr>
          <w:rFonts w:ascii="宋体" w:eastAsia="宋体" w:cs="宋体"/>
        </w:rPr>
      </w:pPr>
      <w:r>
        <w:rPr>
          <w:rFonts w:hint="eastAsia" w:ascii="宋体" w:eastAsia="宋体" w:cs="宋体"/>
        </w:rPr>
        <w:t>2</w:t>
      </w:r>
      <w:r>
        <w:rPr>
          <w:rFonts w:hint="eastAsia" w:ascii="宋体" w:eastAsia="宋体" w:cs="宋体"/>
          <w:lang w:val="en-US" w:eastAsia="zh-CN"/>
        </w:rPr>
        <w:t>9</w:t>
      </w:r>
      <w:r>
        <w:rPr>
          <w:rFonts w:hint="eastAsia" w:ascii="宋体" w:eastAsia="宋体" w:cs="宋体"/>
        </w:rPr>
        <w:t>.</w:t>
      </w:r>
      <w:r>
        <w:rPr>
          <w:rFonts w:hint="eastAsia" w:ascii="宋体" w:eastAsia="宋体" w:cs="宋体"/>
        </w:rPr>
        <w:tab/>
      </w:r>
      <w:r>
        <w:rPr>
          <w:rFonts w:hint="eastAsia" w:ascii="宋体" w:eastAsia="宋体" w:cs="宋体"/>
          <w:lang w:val="en-US" w:eastAsia="zh-CN"/>
        </w:rPr>
        <w:t>评审</w:t>
      </w:r>
      <w:r>
        <w:rPr>
          <w:rFonts w:hint="eastAsia" w:ascii="宋体" w:eastAsia="宋体" w:cs="宋体"/>
        </w:rPr>
        <w:t>注意事项</w:t>
      </w:r>
    </w:p>
    <w:p>
      <w:pPr>
        <w:keepLines/>
        <w:widowControl/>
        <w:adjustRightInd w:val="0"/>
        <w:snapToGrid w:val="0"/>
        <w:spacing w:line="360" w:lineRule="auto"/>
        <w:ind w:left="752" w:hanging="751" w:hangingChars="358"/>
        <w:rPr>
          <w:rFonts w:ascii="宋体" w:hAnsi="宋体" w:cs="宋体"/>
        </w:rPr>
      </w:pPr>
      <w:r>
        <w:rPr>
          <w:rFonts w:hint="eastAsia" w:ascii="宋体" w:hAnsi="宋体" w:cs="宋体"/>
        </w:rPr>
        <w:t>2</w:t>
      </w:r>
      <w:r>
        <w:rPr>
          <w:rFonts w:hint="eastAsia" w:ascii="宋体" w:hAnsi="宋体" w:cs="宋体"/>
          <w:lang w:val="en-US" w:eastAsia="zh-CN"/>
        </w:rPr>
        <w:t>9</w:t>
      </w:r>
      <w:r>
        <w:rPr>
          <w:rFonts w:hint="eastAsia" w:ascii="宋体" w:hAnsi="宋体" w:cs="宋体"/>
        </w:rPr>
        <w:t>.1</w:t>
      </w:r>
      <w:r>
        <w:rPr>
          <w:rFonts w:hint="eastAsia" w:ascii="宋体" w:hAnsi="宋体" w:cs="宋体"/>
        </w:rPr>
        <w:tab/>
      </w:r>
      <w:r>
        <w:rPr>
          <w:rFonts w:hint="eastAsia" w:ascii="宋体" w:eastAsia="宋体" w:cs="宋体"/>
          <w:lang w:val="en-US" w:eastAsia="zh-CN"/>
        </w:rPr>
        <w:t>评审</w:t>
      </w:r>
      <w:r>
        <w:rPr>
          <w:rFonts w:hint="eastAsia" w:ascii="宋体" w:hAnsi="宋体" w:cs="宋体"/>
        </w:rPr>
        <w:t>是采购工作的重要环节，</w:t>
      </w:r>
      <w:r>
        <w:rPr>
          <w:rFonts w:hint="eastAsia" w:ascii="宋体" w:hAnsi="宋体" w:cs="宋体"/>
          <w:lang w:eastAsia="zh-CN"/>
        </w:rPr>
        <w:t>评审</w:t>
      </w:r>
      <w:r>
        <w:rPr>
          <w:rFonts w:hint="eastAsia" w:ascii="宋体" w:hAnsi="宋体" w:cs="宋体"/>
        </w:rPr>
        <w:t>工作在</w:t>
      </w:r>
      <w:r>
        <w:rPr>
          <w:rFonts w:hint="eastAsia" w:ascii="宋体" w:hAnsi="宋体" w:cs="宋体"/>
          <w:lang w:eastAsia="zh-CN"/>
        </w:rPr>
        <w:t>技术评审委员会</w:t>
      </w:r>
      <w:r>
        <w:rPr>
          <w:rFonts w:hint="eastAsia" w:ascii="宋体" w:hAnsi="宋体" w:cs="宋体"/>
        </w:rPr>
        <w:t>内独立进行。</w:t>
      </w:r>
      <w:r>
        <w:rPr>
          <w:rFonts w:hint="eastAsia" w:ascii="宋体" w:hAnsi="宋体" w:cs="宋体"/>
          <w:lang w:eastAsia="zh-CN"/>
        </w:rPr>
        <w:t>技术评审委员会</w:t>
      </w:r>
      <w:r>
        <w:rPr>
          <w:rFonts w:hint="eastAsia" w:ascii="宋体" w:hAnsi="宋体" w:cs="宋体"/>
        </w:rPr>
        <w:t>将遵照</w:t>
      </w:r>
      <w:r>
        <w:rPr>
          <w:rFonts w:hint="eastAsia" w:ascii="宋体" w:hAnsi="宋体" w:cs="宋体"/>
          <w:lang w:eastAsia="zh-CN"/>
        </w:rPr>
        <w:t>评审</w:t>
      </w:r>
      <w:r>
        <w:rPr>
          <w:rFonts w:hint="eastAsia" w:ascii="宋体" w:hAnsi="宋体" w:cs="宋体"/>
        </w:rPr>
        <w:t>原则，公正、平等地对待所有响应人。</w:t>
      </w:r>
    </w:p>
    <w:p>
      <w:pPr>
        <w:keepLines/>
        <w:widowControl/>
        <w:adjustRightInd w:val="0"/>
        <w:snapToGrid w:val="0"/>
        <w:spacing w:line="360" w:lineRule="auto"/>
        <w:ind w:left="752" w:hanging="751" w:hangingChars="358"/>
        <w:rPr>
          <w:rFonts w:ascii="宋体" w:hAnsi="宋体" w:cs="宋体"/>
        </w:rPr>
      </w:pPr>
      <w:r>
        <w:rPr>
          <w:rFonts w:hint="eastAsia" w:ascii="宋体" w:hAnsi="宋体" w:cs="宋体"/>
        </w:rPr>
        <w:t>2</w:t>
      </w:r>
      <w:r>
        <w:rPr>
          <w:rFonts w:hint="eastAsia" w:ascii="宋体" w:hAnsi="宋体" w:cs="宋体"/>
          <w:lang w:val="en-US" w:eastAsia="zh-CN"/>
        </w:rPr>
        <w:t>9</w:t>
      </w:r>
      <w:r>
        <w:rPr>
          <w:rFonts w:hint="eastAsia" w:ascii="宋体" w:hAnsi="宋体" w:cs="宋体"/>
        </w:rPr>
        <w:t>.2</w:t>
      </w:r>
      <w:r>
        <w:rPr>
          <w:rFonts w:hint="eastAsia" w:ascii="宋体" w:hAnsi="宋体" w:cs="宋体"/>
        </w:rPr>
        <w:tab/>
      </w:r>
      <w:r>
        <w:rPr>
          <w:rFonts w:hint="eastAsia" w:ascii="宋体" w:hAnsi="宋体" w:cs="宋体"/>
        </w:rPr>
        <w:t>在开标、</w:t>
      </w:r>
      <w:r>
        <w:rPr>
          <w:rFonts w:hint="eastAsia" w:ascii="宋体" w:hAnsi="宋体" w:cs="宋体"/>
          <w:lang w:eastAsia="zh-CN"/>
        </w:rPr>
        <w:t>评审</w:t>
      </w:r>
      <w:r>
        <w:rPr>
          <w:rFonts w:hint="eastAsia" w:ascii="宋体" w:hAnsi="宋体" w:cs="宋体"/>
        </w:rPr>
        <w:t>期间，响应人不得向评委询问</w:t>
      </w:r>
      <w:r>
        <w:rPr>
          <w:rFonts w:hint="eastAsia" w:ascii="宋体" w:hAnsi="宋体" w:cs="宋体"/>
          <w:lang w:eastAsia="zh-CN"/>
        </w:rPr>
        <w:t>评审</w:t>
      </w:r>
      <w:r>
        <w:rPr>
          <w:rFonts w:hint="eastAsia" w:ascii="宋体" w:hAnsi="宋体" w:cs="宋体"/>
        </w:rPr>
        <w:t>情况，不得进行旨在影响</w:t>
      </w:r>
      <w:r>
        <w:rPr>
          <w:rFonts w:hint="eastAsia" w:ascii="宋体" w:hAnsi="宋体" w:cs="宋体"/>
          <w:lang w:eastAsia="zh-CN"/>
        </w:rPr>
        <w:t>评审</w:t>
      </w:r>
      <w:r>
        <w:rPr>
          <w:rFonts w:hint="eastAsia" w:ascii="宋体" w:hAnsi="宋体" w:cs="宋体"/>
        </w:rPr>
        <w:t>结果的活动。响应人试图对</w:t>
      </w:r>
      <w:r>
        <w:rPr>
          <w:rFonts w:hint="eastAsia" w:ascii="宋体" w:hAnsi="宋体" w:cs="宋体"/>
          <w:lang w:eastAsia="zh-CN"/>
        </w:rPr>
        <w:t>技术评审委员会</w:t>
      </w:r>
      <w:r>
        <w:rPr>
          <w:rFonts w:hint="eastAsia" w:ascii="宋体" w:hAnsi="宋体" w:cs="宋体"/>
        </w:rPr>
        <w:t>的</w:t>
      </w:r>
      <w:r>
        <w:rPr>
          <w:rFonts w:hint="eastAsia" w:ascii="宋体" w:hAnsi="宋体" w:cs="宋体"/>
          <w:lang w:eastAsia="zh-CN"/>
        </w:rPr>
        <w:t>评审</w:t>
      </w:r>
      <w:r>
        <w:rPr>
          <w:rFonts w:hint="eastAsia" w:ascii="宋体" w:hAnsi="宋体" w:cs="宋体"/>
        </w:rPr>
        <w:t>、比较或授予合同的决定进行影响，都可能导致其响应被拒绝。</w:t>
      </w:r>
    </w:p>
    <w:p>
      <w:pPr>
        <w:keepLines/>
        <w:widowControl/>
        <w:adjustRightInd w:val="0"/>
        <w:snapToGrid w:val="0"/>
        <w:spacing w:line="360" w:lineRule="auto"/>
        <w:ind w:left="752" w:hanging="751" w:hangingChars="358"/>
        <w:rPr>
          <w:rFonts w:ascii="宋体" w:hAnsi="宋体" w:cs="宋体"/>
        </w:rPr>
      </w:pPr>
      <w:r>
        <w:rPr>
          <w:rFonts w:hint="eastAsia" w:ascii="宋体" w:hAnsi="宋体" w:cs="宋体"/>
          <w:lang w:val="en-US" w:eastAsia="zh-CN"/>
        </w:rPr>
        <w:t>29</w:t>
      </w:r>
      <w:r>
        <w:rPr>
          <w:rFonts w:hint="eastAsia" w:ascii="宋体" w:hAnsi="宋体" w:cs="宋体"/>
        </w:rPr>
        <w:t>.3</w:t>
      </w:r>
      <w:r>
        <w:rPr>
          <w:rFonts w:hint="eastAsia" w:ascii="宋体" w:hAnsi="宋体" w:cs="宋体"/>
        </w:rPr>
        <w:tab/>
      </w:r>
      <w:r>
        <w:rPr>
          <w:rFonts w:hint="eastAsia" w:ascii="宋体" w:hAnsi="宋体" w:cs="宋体"/>
        </w:rPr>
        <w:t>为保证定标的公正性，在</w:t>
      </w:r>
      <w:r>
        <w:rPr>
          <w:rFonts w:hint="eastAsia" w:ascii="宋体" w:hAnsi="宋体" w:cs="宋体"/>
          <w:lang w:eastAsia="zh-CN"/>
        </w:rPr>
        <w:t>评审</w:t>
      </w:r>
      <w:r>
        <w:rPr>
          <w:rFonts w:hint="eastAsia" w:ascii="宋体" w:hAnsi="宋体" w:cs="宋体"/>
        </w:rPr>
        <w:t>过程中，评委不得与响应人私下交换意见。在采购工作结束后，</w:t>
      </w:r>
      <w:r>
        <w:rPr>
          <w:rFonts w:hint="eastAsia" w:ascii="宋体" w:hAnsi="宋体" w:cs="宋体"/>
          <w:lang w:eastAsia="zh-CN"/>
        </w:rPr>
        <w:t>技术评审委员会</w:t>
      </w:r>
      <w:r>
        <w:rPr>
          <w:rFonts w:hint="eastAsia" w:ascii="宋体" w:hAnsi="宋体" w:cs="宋体"/>
        </w:rPr>
        <w:t>成员和参与</w:t>
      </w:r>
      <w:r>
        <w:rPr>
          <w:rFonts w:hint="eastAsia" w:ascii="宋体" w:hAnsi="宋体" w:cs="宋体"/>
          <w:lang w:eastAsia="zh-CN"/>
        </w:rPr>
        <w:t>评审</w:t>
      </w:r>
      <w:r>
        <w:rPr>
          <w:rFonts w:hint="eastAsia" w:ascii="宋体" w:hAnsi="宋体" w:cs="宋体"/>
        </w:rPr>
        <w:t>的有关工作人员不得透露对响应文件的评审和比较以及与</w:t>
      </w:r>
      <w:r>
        <w:rPr>
          <w:rFonts w:hint="eastAsia" w:ascii="宋体" w:hAnsi="宋体" w:cs="宋体"/>
          <w:lang w:eastAsia="zh-CN"/>
        </w:rPr>
        <w:t>评审</w:t>
      </w:r>
      <w:r>
        <w:rPr>
          <w:rFonts w:hint="eastAsia" w:ascii="宋体" w:hAnsi="宋体" w:cs="宋体"/>
        </w:rPr>
        <w:t>有关的其他情况。</w:t>
      </w:r>
    </w:p>
    <w:p>
      <w:pPr>
        <w:keepLines/>
        <w:widowControl/>
        <w:adjustRightInd w:val="0"/>
        <w:snapToGrid w:val="0"/>
        <w:spacing w:line="360" w:lineRule="auto"/>
        <w:ind w:left="752" w:hanging="751" w:hangingChars="358"/>
        <w:rPr>
          <w:rFonts w:ascii="宋体" w:hAnsi="宋体" w:cs="宋体"/>
        </w:rPr>
      </w:pPr>
      <w:r>
        <w:rPr>
          <w:rFonts w:hint="eastAsia" w:ascii="宋体" w:hAnsi="宋体" w:cs="宋体"/>
          <w:lang w:val="en-US" w:eastAsia="zh-CN"/>
        </w:rPr>
        <w:t>29</w:t>
      </w:r>
      <w:r>
        <w:rPr>
          <w:rFonts w:hint="eastAsia" w:ascii="宋体" w:hAnsi="宋体" w:cs="宋体"/>
        </w:rPr>
        <w:t>.4</w:t>
      </w:r>
      <w:r>
        <w:rPr>
          <w:rFonts w:hint="eastAsia" w:ascii="宋体" w:hAnsi="宋体" w:cs="宋体"/>
        </w:rPr>
        <w:tab/>
      </w:r>
      <w:r>
        <w:rPr>
          <w:rFonts w:hint="eastAsia" w:ascii="宋体" w:hAnsi="宋体" w:cs="宋体"/>
          <w:lang w:val="en-US" w:eastAsia="zh-CN"/>
        </w:rPr>
        <w:t>响应文件开启</w:t>
      </w:r>
      <w:r>
        <w:rPr>
          <w:rFonts w:hint="eastAsia" w:ascii="宋体" w:hAnsi="宋体" w:cs="宋体"/>
        </w:rPr>
        <w:t>后，响应文件概不退还。</w:t>
      </w:r>
    </w:p>
    <w:p>
      <w:pPr>
        <w:pStyle w:val="5"/>
        <w:rPr>
          <w:rFonts w:ascii="宋体" w:eastAsia="宋体" w:cs="宋体"/>
        </w:rPr>
      </w:pPr>
      <w:r>
        <w:rPr>
          <w:rFonts w:hint="eastAsia" w:ascii="宋体" w:eastAsia="宋体" w:cs="宋体"/>
          <w:lang w:val="en-US" w:eastAsia="zh-CN"/>
        </w:rPr>
        <w:t>30</w:t>
      </w:r>
      <w:r>
        <w:rPr>
          <w:rFonts w:hint="eastAsia" w:ascii="宋体" w:eastAsia="宋体" w:cs="宋体"/>
        </w:rPr>
        <w:t>.</w:t>
      </w:r>
      <w:r>
        <w:rPr>
          <w:rFonts w:hint="eastAsia" w:ascii="宋体" w:eastAsia="宋体" w:cs="宋体"/>
        </w:rPr>
        <w:tab/>
      </w:r>
      <w:r>
        <w:rPr>
          <w:rFonts w:hint="eastAsia" w:ascii="宋体" w:eastAsia="宋体" w:cs="宋体"/>
          <w:lang w:eastAsia="zh-CN"/>
        </w:rPr>
        <w:t>评审</w:t>
      </w:r>
      <w:r>
        <w:rPr>
          <w:rFonts w:hint="eastAsia" w:ascii="宋体" w:eastAsia="宋体" w:cs="宋体"/>
        </w:rPr>
        <w:t>结果公示</w:t>
      </w:r>
    </w:p>
    <w:p>
      <w:pPr>
        <w:keepLines/>
        <w:widowControl/>
        <w:tabs>
          <w:tab w:val="left" w:pos="753"/>
        </w:tabs>
        <w:adjustRightInd w:val="0"/>
        <w:snapToGrid w:val="0"/>
        <w:spacing w:line="360" w:lineRule="auto"/>
        <w:ind w:left="718" w:hanging="718" w:hangingChars="342"/>
        <w:rPr>
          <w:rFonts w:ascii="宋体" w:hAnsi="宋体" w:cs="宋体"/>
          <w:bCs/>
        </w:rPr>
      </w:pPr>
      <w:r>
        <w:rPr>
          <w:rFonts w:hint="eastAsia" w:ascii="宋体" w:hAnsi="宋体" w:cs="宋体"/>
          <w:bCs/>
          <w:lang w:val="en-US" w:eastAsia="zh-CN"/>
        </w:rPr>
        <w:t>30</w:t>
      </w:r>
      <w:r>
        <w:rPr>
          <w:rFonts w:hint="eastAsia" w:ascii="宋体" w:hAnsi="宋体" w:cs="宋体"/>
          <w:bCs/>
        </w:rPr>
        <w:t>.1</w:t>
      </w:r>
      <w:r>
        <w:rPr>
          <w:rFonts w:hint="eastAsia" w:ascii="宋体" w:hAnsi="宋体" w:cs="宋体"/>
          <w:bCs/>
        </w:rPr>
        <w:tab/>
      </w:r>
      <w:r>
        <w:rPr>
          <w:rFonts w:hint="eastAsia" w:ascii="宋体" w:hAnsi="宋体" w:cs="宋体"/>
          <w:bCs/>
          <w:lang w:eastAsia="zh-CN"/>
        </w:rPr>
        <w:t>评审</w:t>
      </w:r>
      <w:r>
        <w:rPr>
          <w:rFonts w:hint="eastAsia" w:ascii="宋体" w:hAnsi="宋体" w:cs="宋体"/>
          <w:bCs/>
        </w:rPr>
        <w:t>结果将于高新建设公司官网（https://www.zhgxjs.com/）公布。</w:t>
      </w:r>
    </w:p>
    <w:p>
      <w:pPr>
        <w:keepLines/>
        <w:widowControl/>
        <w:adjustRightInd w:val="0"/>
        <w:snapToGrid w:val="0"/>
        <w:spacing w:line="360" w:lineRule="auto"/>
        <w:ind w:left="718" w:leftChars="1" w:hanging="716" w:hangingChars="341"/>
        <w:rPr>
          <w:rFonts w:ascii="宋体" w:hAnsi="宋体" w:cs="宋体"/>
        </w:rPr>
      </w:pPr>
      <w:r>
        <w:rPr>
          <w:rFonts w:hint="eastAsia" w:ascii="宋体" w:hAnsi="宋体" w:cs="宋体"/>
          <w:bCs/>
          <w:lang w:val="en-US" w:eastAsia="zh-CN"/>
        </w:rPr>
        <w:t>30</w:t>
      </w:r>
      <w:r>
        <w:rPr>
          <w:rFonts w:hint="eastAsia" w:ascii="宋体" w:hAnsi="宋体" w:cs="宋体"/>
          <w:bCs/>
        </w:rPr>
        <w:t>.2</w:t>
      </w:r>
      <w:r>
        <w:rPr>
          <w:rFonts w:hint="eastAsia" w:ascii="宋体" w:hAnsi="宋体" w:cs="宋体"/>
          <w:bCs/>
        </w:rPr>
        <w:tab/>
      </w:r>
      <w:r>
        <w:rPr>
          <w:rFonts w:hint="eastAsia" w:ascii="宋体" w:hAnsi="宋体" w:cs="宋体"/>
          <w:bCs/>
        </w:rPr>
        <w:t>响应人若对</w:t>
      </w:r>
      <w:r>
        <w:rPr>
          <w:rFonts w:hint="eastAsia" w:ascii="宋体" w:hAnsi="宋体" w:cs="宋体"/>
          <w:bCs/>
          <w:lang w:eastAsia="zh-CN"/>
        </w:rPr>
        <w:t>评审</w:t>
      </w:r>
      <w:r>
        <w:rPr>
          <w:rFonts w:hint="eastAsia" w:ascii="宋体" w:hAnsi="宋体" w:cs="宋体"/>
          <w:bCs/>
        </w:rPr>
        <w:t>结果有任何异议，请于</w:t>
      </w:r>
      <w:r>
        <w:rPr>
          <w:rFonts w:hint="eastAsia" w:ascii="宋体" w:hAnsi="宋体" w:cs="宋体"/>
          <w:bCs/>
          <w:lang w:eastAsia="zh-CN"/>
        </w:rPr>
        <w:t>评审</w:t>
      </w:r>
      <w:r>
        <w:rPr>
          <w:rFonts w:hint="eastAsia" w:ascii="宋体" w:hAnsi="宋体" w:cs="宋体"/>
          <w:bCs/>
        </w:rPr>
        <w:t>结果公布后三个工作日内向采购人提交书面意见书（须列明意见、理由及事实根据，并加盖公章），采购人将根据</w:t>
      </w:r>
      <w:r>
        <w:rPr>
          <w:rFonts w:hint="eastAsia" w:ascii="宋体" w:hAnsi="宋体" w:cs="宋体"/>
          <w:bCs/>
          <w:lang w:val="en-US" w:eastAsia="zh-CN"/>
        </w:rPr>
        <w:t>相关法律法规</w:t>
      </w:r>
      <w:r>
        <w:rPr>
          <w:rFonts w:hint="eastAsia" w:ascii="宋体" w:hAnsi="宋体" w:cs="宋体"/>
          <w:bCs/>
        </w:rPr>
        <w:t>的有关规定以及采购文件予以处理，逾期提交的视为无异议。响应人在公示期内对</w:t>
      </w:r>
      <w:r>
        <w:rPr>
          <w:rFonts w:hint="eastAsia" w:ascii="宋体" w:hAnsi="宋体" w:cs="宋体"/>
          <w:bCs/>
          <w:lang w:eastAsia="zh-CN"/>
        </w:rPr>
        <w:t>评审</w:t>
      </w:r>
      <w:r>
        <w:rPr>
          <w:rFonts w:hint="eastAsia" w:ascii="宋体" w:hAnsi="宋体" w:cs="宋体"/>
          <w:bCs/>
        </w:rPr>
        <w:t>结果进行投诉或提出质疑的需对投诉或质疑内容的真实性承担责任。</w:t>
      </w:r>
    </w:p>
    <w:p>
      <w:pPr>
        <w:pStyle w:val="4"/>
        <w:rPr>
          <w:rStyle w:val="12"/>
          <w:rFonts w:ascii="宋体" w:hAnsi="宋体" w:eastAsia="宋体" w:cs="宋体"/>
        </w:rPr>
      </w:pPr>
      <w:bookmarkStart w:id="15" w:name="_Toc9204"/>
      <w:bookmarkStart w:id="16" w:name="_Toc24976"/>
      <w:r>
        <w:rPr>
          <w:rStyle w:val="12"/>
          <w:rFonts w:hint="eastAsia" w:ascii="宋体" w:hAnsi="宋体" w:eastAsia="宋体" w:cs="宋体"/>
        </w:rPr>
        <w:t>六、</w:t>
      </w:r>
      <w:r>
        <w:rPr>
          <w:rStyle w:val="12"/>
          <w:rFonts w:hint="eastAsia" w:ascii="宋体" w:hAnsi="宋体" w:eastAsia="宋体" w:cs="宋体"/>
        </w:rPr>
        <w:tab/>
      </w:r>
      <w:r>
        <w:rPr>
          <w:rStyle w:val="12"/>
          <w:rFonts w:hint="eastAsia" w:ascii="宋体" w:hAnsi="宋体" w:eastAsia="宋体" w:cs="宋体"/>
        </w:rPr>
        <w:t>授予合同</w:t>
      </w:r>
      <w:bookmarkEnd w:id="15"/>
      <w:bookmarkEnd w:id="16"/>
    </w:p>
    <w:p>
      <w:pPr>
        <w:pStyle w:val="5"/>
        <w:rPr>
          <w:rFonts w:ascii="宋体" w:eastAsia="宋体" w:cs="宋体"/>
        </w:rPr>
      </w:pPr>
      <w:r>
        <w:rPr>
          <w:rFonts w:hint="eastAsia" w:ascii="宋体" w:eastAsia="宋体" w:cs="宋体"/>
          <w:lang w:val="en-US" w:eastAsia="zh-CN"/>
        </w:rPr>
        <w:t>31</w:t>
      </w:r>
      <w:r>
        <w:rPr>
          <w:rFonts w:hint="eastAsia" w:ascii="宋体" w:eastAsia="宋体" w:cs="宋体"/>
        </w:rPr>
        <w:t>.</w:t>
      </w:r>
      <w:r>
        <w:rPr>
          <w:rFonts w:hint="eastAsia" w:ascii="宋体" w:eastAsia="宋体" w:cs="宋体"/>
        </w:rPr>
        <w:tab/>
      </w:r>
      <w:r>
        <w:rPr>
          <w:rFonts w:hint="eastAsia" w:ascii="宋体" w:eastAsia="宋体" w:cs="宋体"/>
        </w:rPr>
        <w:t>资格后审</w:t>
      </w:r>
    </w:p>
    <w:p>
      <w:pPr>
        <w:keepLines/>
        <w:widowControl/>
        <w:tabs>
          <w:tab w:val="left" w:pos="720"/>
        </w:tabs>
        <w:adjustRightInd w:val="0"/>
        <w:snapToGrid w:val="0"/>
        <w:spacing w:line="360" w:lineRule="auto"/>
        <w:ind w:left="718" w:hanging="718" w:hangingChars="342"/>
        <w:rPr>
          <w:rFonts w:ascii="宋体" w:hAnsi="宋体" w:cs="宋体"/>
        </w:rPr>
      </w:pPr>
      <w:r>
        <w:rPr>
          <w:rFonts w:hint="eastAsia" w:ascii="宋体" w:hAnsi="宋体" w:cs="宋体"/>
          <w:lang w:val="en-US" w:eastAsia="zh-CN"/>
        </w:rPr>
        <w:t>31</w:t>
      </w:r>
      <w:r>
        <w:rPr>
          <w:rFonts w:hint="eastAsia" w:ascii="宋体" w:hAnsi="宋体" w:cs="宋体"/>
        </w:rPr>
        <w:t>.1</w:t>
      </w:r>
      <w:r>
        <w:rPr>
          <w:rFonts w:hint="eastAsia" w:ascii="宋体" w:hAnsi="宋体" w:cs="宋体"/>
        </w:rPr>
        <w:tab/>
      </w:r>
      <w:r>
        <w:rPr>
          <w:rFonts w:hint="eastAsia" w:ascii="宋体" w:hAnsi="宋体" w:cs="宋体"/>
        </w:rPr>
        <w:t>采购人将</w:t>
      </w:r>
      <w:r>
        <w:rPr>
          <w:rFonts w:hint="eastAsia" w:ascii="宋体" w:hAnsi="宋体" w:cs="宋体"/>
          <w:lang w:val="en-US" w:eastAsia="zh-CN"/>
        </w:rPr>
        <w:t>对成交候选人</w:t>
      </w:r>
      <w:r>
        <w:rPr>
          <w:rFonts w:hint="eastAsia" w:ascii="宋体" w:hAnsi="宋体" w:cs="宋体"/>
        </w:rPr>
        <w:t>是否有能力令人满意地履行合同</w:t>
      </w:r>
      <w:r>
        <w:rPr>
          <w:rFonts w:hint="eastAsia" w:ascii="宋体" w:hAnsi="宋体" w:cs="宋体"/>
          <w:lang w:val="en-US" w:eastAsia="zh-CN"/>
        </w:rPr>
        <w:t>进行资格后审</w:t>
      </w:r>
      <w:r>
        <w:rPr>
          <w:rFonts w:hint="eastAsia" w:ascii="宋体" w:hAnsi="宋体" w:cs="宋体"/>
        </w:rPr>
        <w:t>。</w:t>
      </w:r>
    </w:p>
    <w:p>
      <w:pPr>
        <w:pStyle w:val="5"/>
        <w:rPr>
          <w:rFonts w:ascii="宋体" w:eastAsia="宋体" w:cs="宋体"/>
        </w:rPr>
      </w:pPr>
      <w:r>
        <w:rPr>
          <w:rFonts w:hint="eastAsia" w:ascii="宋体" w:eastAsia="宋体" w:cs="宋体"/>
          <w:lang w:val="en-US" w:eastAsia="zh-CN"/>
        </w:rPr>
        <w:t>32</w:t>
      </w:r>
      <w:r>
        <w:rPr>
          <w:rFonts w:hint="eastAsia" w:ascii="宋体" w:eastAsia="宋体" w:cs="宋体"/>
        </w:rPr>
        <w:t>.</w:t>
      </w:r>
      <w:r>
        <w:rPr>
          <w:rFonts w:hint="eastAsia" w:ascii="宋体" w:eastAsia="宋体" w:cs="宋体"/>
        </w:rPr>
        <w:tab/>
      </w:r>
      <w:r>
        <w:rPr>
          <w:rFonts w:hint="eastAsia" w:ascii="宋体" w:eastAsia="宋体" w:cs="宋体"/>
        </w:rPr>
        <w:t>合同授予标准</w:t>
      </w:r>
    </w:p>
    <w:p>
      <w:pPr>
        <w:keepLines/>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3</w:t>
      </w:r>
      <w:r>
        <w:rPr>
          <w:rFonts w:hint="eastAsia" w:ascii="宋体" w:hAnsi="宋体" w:cs="宋体"/>
          <w:bCs/>
          <w:lang w:val="en-US" w:eastAsia="zh-CN"/>
        </w:rPr>
        <w:t>2</w:t>
      </w:r>
      <w:r>
        <w:rPr>
          <w:rFonts w:hint="eastAsia" w:ascii="宋体" w:hAnsi="宋体" w:cs="宋体"/>
          <w:bCs/>
        </w:rPr>
        <w:t>.1</w:t>
      </w:r>
      <w:r>
        <w:rPr>
          <w:rFonts w:hint="eastAsia" w:ascii="宋体" w:hAnsi="宋体" w:cs="宋体"/>
          <w:bCs/>
        </w:rPr>
        <w:tab/>
      </w:r>
      <w:r>
        <w:rPr>
          <w:rFonts w:hint="eastAsia" w:ascii="宋体" w:hAnsi="宋体" w:cs="宋体"/>
          <w:bCs/>
        </w:rPr>
        <w:t>除第3</w:t>
      </w:r>
      <w:r>
        <w:rPr>
          <w:rFonts w:hint="eastAsia" w:ascii="宋体" w:hAnsi="宋体" w:cs="宋体"/>
          <w:bCs/>
          <w:lang w:val="en-US" w:eastAsia="zh-CN"/>
        </w:rPr>
        <w:t>3</w:t>
      </w:r>
      <w:r>
        <w:rPr>
          <w:rFonts w:hint="eastAsia" w:ascii="宋体" w:hAnsi="宋体" w:cs="宋体"/>
          <w:bCs/>
        </w:rPr>
        <w:t>条规定之外，采购人将把合同授予通过资格后审、实质上响应采购文件的要求并有履行合同能力的成交人。如果</w:t>
      </w:r>
      <w:r>
        <w:rPr>
          <w:rFonts w:hint="eastAsia" w:ascii="宋体" w:hAnsi="宋体" w:cs="宋体"/>
          <w:bCs/>
          <w:lang w:eastAsia="zh-CN"/>
        </w:rPr>
        <w:t>成交候选人</w:t>
      </w:r>
      <w:r>
        <w:rPr>
          <w:rFonts w:hint="eastAsia" w:ascii="宋体" w:hAnsi="宋体" w:cs="宋体"/>
          <w:bCs/>
        </w:rPr>
        <w:t>在</w:t>
      </w:r>
      <w:r>
        <w:rPr>
          <w:rFonts w:hint="eastAsia" w:ascii="宋体" w:hAnsi="宋体" w:cs="宋体"/>
          <w:bCs/>
          <w:lang w:eastAsia="zh-CN"/>
        </w:rPr>
        <w:t>评审</w:t>
      </w:r>
      <w:r>
        <w:rPr>
          <w:rFonts w:hint="eastAsia" w:ascii="宋体" w:hAnsi="宋体" w:cs="宋体"/>
          <w:bCs/>
        </w:rPr>
        <w:t>结果公示期间没有通过资格后审或被确认为没有实质性响应采购文件的要求或没有履行合同的能力，则采购人可将合同授予下一个排名最高且通过资格后审、实质上响应采购文件的要求并有履行合同能力的响应人, 或重新采购。</w:t>
      </w:r>
    </w:p>
    <w:p>
      <w:pPr>
        <w:keepLines/>
        <w:widowControl/>
        <w:tabs>
          <w:tab w:val="left" w:pos="753"/>
        </w:tabs>
        <w:adjustRightInd w:val="0"/>
        <w:snapToGrid w:val="0"/>
        <w:spacing w:line="360" w:lineRule="auto"/>
        <w:ind w:left="718" w:hanging="718" w:hangingChars="342"/>
        <w:rPr>
          <w:rFonts w:ascii="宋体" w:hAnsi="宋体" w:cs="宋体"/>
          <w:bCs/>
        </w:rPr>
      </w:pPr>
      <w:r>
        <w:rPr>
          <w:rFonts w:hint="eastAsia" w:ascii="宋体" w:hAnsi="宋体" w:cs="宋体"/>
          <w:bCs/>
        </w:rPr>
        <w:t>3</w:t>
      </w:r>
      <w:r>
        <w:rPr>
          <w:rFonts w:hint="eastAsia" w:ascii="宋体" w:hAnsi="宋体" w:cs="宋体"/>
          <w:bCs/>
          <w:lang w:val="en-US" w:eastAsia="zh-CN"/>
        </w:rPr>
        <w:t>2</w:t>
      </w:r>
      <w:r>
        <w:rPr>
          <w:rFonts w:hint="eastAsia" w:ascii="宋体" w:hAnsi="宋体" w:cs="宋体"/>
          <w:bCs/>
        </w:rPr>
        <w:t>.2   如果成交人没有按照第3</w:t>
      </w:r>
      <w:r>
        <w:rPr>
          <w:rFonts w:hint="eastAsia" w:ascii="宋体" w:hAnsi="宋体" w:cs="宋体"/>
          <w:bCs/>
          <w:lang w:val="en-US" w:eastAsia="zh-CN"/>
        </w:rPr>
        <w:t>5</w:t>
      </w:r>
      <w:r>
        <w:rPr>
          <w:rFonts w:hint="eastAsia" w:ascii="宋体" w:hAnsi="宋体" w:cs="宋体"/>
          <w:bCs/>
        </w:rPr>
        <w:t>条规定执行，采购人除取消其成交资格外，并有权没收其响应保证金。在此情况下，采购人可将合同授予下一个综合得分最高且通过资格后审、实质上响应采购文件的要求并有履行合同能力的响应人，或重新采购。</w:t>
      </w:r>
    </w:p>
    <w:p>
      <w:pPr>
        <w:pStyle w:val="5"/>
        <w:rPr>
          <w:rFonts w:ascii="宋体" w:eastAsia="宋体" w:cs="宋体"/>
        </w:rPr>
      </w:pPr>
      <w:r>
        <w:rPr>
          <w:rFonts w:hint="eastAsia" w:ascii="宋体" w:eastAsia="宋体" w:cs="宋体"/>
        </w:rPr>
        <w:t>3</w:t>
      </w:r>
      <w:r>
        <w:rPr>
          <w:rFonts w:hint="eastAsia" w:ascii="宋体" w:eastAsia="宋体" w:cs="宋体"/>
          <w:lang w:val="en-US" w:eastAsia="zh-CN"/>
        </w:rPr>
        <w:t>3</w:t>
      </w:r>
      <w:r>
        <w:rPr>
          <w:rFonts w:hint="eastAsia" w:ascii="宋体" w:eastAsia="宋体" w:cs="宋体"/>
        </w:rPr>
        <w:t>.</w:t>
      </w:r>
      <w:r>
        <w:rPr>
          <w:rFonts w:hint="eastAsia" w:ascii="宋体" w:eastAsia="宋体" w:cs="宋体"/>
        </w:rPr>
        <w:tab/>
      </w:r>
      <w:r>
        <w:rPr>
          <w:rFonts w:hint="eastAsia" w:ascii="宋体" w:eastAsia="宋体" w:cs="宋体"/>
        </w:rPr>
        <w:t>接受和拒绝任何或所有响应的权利</w:t>
      </w:r>
    </w:p>
    <w:p>
      <w:pPr>
        <w:keepLines/>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3</w:t>
      </w:r>
      <w:r>
        <w:rPr>
          <w:rFonts w:hint="eastAsia" w:ascii="宋体" w:hAnsi="宋体" w:cs="宋体"/>
          <w:bCs/>
          <w:lang w:val="en-US" w:eastAsia="zh-CN"/>
        </w:rPr>
        <w:t>3</w:t>
      </w:r>
      <w:r>
        <w:rPr>
          <w:rFonts w:hint="eastAsia" w:ascii="宋体" w:hAnsi="宋体" w:cs="宋体"/>
          <w:bCs/>
        </w:rPr>
        <w:t>.1</w:t>
      </w:r>
      <w:r>
        <w:rPr>
          <w:rFonts w:hint="eastAsia" w:ascii="宋体" w:hAnsi="宋体" w:cs="宋体"/>
          <w:bCs/>
        </w:rPr>
        <w:tab/>
      </w:r>
      <w:r>
        <w:rPr>
          <w:rFonts w:hint="eastAsia" w:ascii="宋体" w:hAnsi="宋体" w:cs="宋体"/>
          <w:bCs/>
          <w:lang w:eastAsia="zh-CN"/>
        </w:rPr>
        <w:t>技术评审委员会</w:t>
      </w:r>
      <w:r>
        <w:rPr>
          <w:rFonts w:hint="eastAsia" w:ascii="宋体" w:hAnsi="宋体" w:cs="宋体"/>
          <w:bCs/>
        </w:rPr>
        <w:t>经评审，认为所有响应都不符合采购文件要求的，可以否决所有响应。</w:t>
      </w:r>
    </w:p>
    <w:p>
      <w:pPr>
        <w:keepLines/>
        <w:widowControl/>
        <w:tabs>
          <w:tab w:val="left" w:pos="753"/>
        </w:tabs>
        <w:adjustRightInd w:val="0"/>
        <w:snapToGrid w:val="0"/>
        <w:spacing w:line="360" w:lineRule="auto"/>
        <w:ind w:left="752" w:hanging="751" w:hangingChars="358"/>
        <w:rPr>
          <w:rFonts w:ascii="宋体" w:hAnsi="宋体" w:cs="宋体"/>
          <w:bCs/>
        </w:rPr>
      </w:pPr>
      <w:r>
        <w:rPr>
          <w:rFonts w:hint="eastAsia" w:ascii="宋体" w:hAnsi="宋体" w:cs="宋体"/>
          <w:bCs/>
        </w:rPr>
        <w:t>3</w:t>
      </w:r>
      <w:r>
        <w:rPr>
          <w:rFonts w:hint="eastAsia" w:ascii="宋体" w:hAnsi="宋体" w:cs="宋体"/>
          <w:bCs/>
          <w:lang w:val="en-US" w:eastAsia="zh-CN"/>
        </w:rPr>
        <w:t>3</w:t>
      </w:r>
      <w:r>
        <w:rPr>
          <w:rFonts w:hint="eastAsia" w:ascii="宋体" w:hAnsi="宋体" w:cs="宋体"/>
          <w:bCs/>
        </w:rPr>
        <w:t>.2</w:t>
      </w:r>
      <w:r>
        <w:rPr>
          <w:rFonts w:hint="eastAsia" w:ascii="宋体" w:hAnsi="宋体" w:cs="宋体"/>
          <w:bCs/>
        </w:rPr>
        <w:tab/>
      </w:r>
      <w:r>
        <w:rPr>
          <w:rFonts w:hint="eastAsia" w:ascii="宋体" w:hAnsi="宋体" w:cs="宋体"/>
          <w:bCs/>
        </w:rPr>
        <w:t>采购人保留在</w:t>
      </w:r>
      <w:r>
        <w:rPr>
          <w:rFonts w:hint="eastAsia" w:ascii="宋体" w:hAnsi="宋体" w:cs="宋体"/>
          <w:bCs/>
          <w:lang w:val="en-US" w:eastAsia="zh-CN"/>
        </w:rPr>
        <w:t>成交</w:t>
      </w:r>
      <w:r>
        <w:rPr>
          <w:rFonts w:hint="eastAsia" w:ascii="宋体" w:hAnsi="宋体" w:cs="宋体"/>
          <w:bCs/>
        </w:rPr>
        <w:t>之前任何时候接受或拒绝任何响应，以及宣布采购程序无效或拒绝所有响应的权力，对受影响的响应人不承担任何责任。</w:t>
      </w:r>
    </w:p>
    <w:p>
      <w:pPr>
        <w:pStyle w:val="5"/>
        <w:rPr>
          <w:rFonts w:ascii="宋体" w:eastAsia="宋体" w:cs="宋体"/>
        </w:rPr>
      </w:pPr>
      <w:r>
        <w:rPr>
          <w:rFonts w:hint="eastAsia" w:ascii="宋体" w:eastAsia="宋体" w:cs="宋体"/>
        </w:rPr>
        <w:t>3</w:t>
      </w:r>
      <w:r>
        <w:rPr>
          <w:rFonts w:hint="eastAsia" w:ascii="宋体" w:eastAsia="宋体" w:cs="宋体"/>
          <w:lang w:val="en-US" w:eastAsia="zh-CN"/>
        </w:rPr>
        <w:t>4</w:t>
      </w:r>
      <w:r>
        <w:rPr>
          <w:rFonts w:hint="eastAsia" w:ascii="宋体" w:eastAsia="宋体" w:cs="宋体"/>
        </w:rPr>
        <w:t>.</w:t>
      </w:r>
      <w:r>
        <w:rPr>
          <w:rFonts w:hint="eastAsia" w:ascii="宋体" w:eastAsia="宋体" w:cs="宋体"/>
        </w:rPr>
        <w:tab/>
      </w:r>
      <w:r>
        <w:rPr>
          <w:rFonts w:hint="eastAsia" w:ascii="宋体" w:eastAsia="宋体" w:cs="宋体"/>
        </w:rPr>
        <w:t>成交通知书</w:t>
      </w:r>
    </w:p>
    <w:p>
      <w:pPr>
        <w:keepLines/>
        <w:widowControl/>
        <w:tabs>
          <w:tab w:val="left" w:pos="720"/>
        </w:tabs>
        <w:adjustRightInd w:val="0"/>
        <w:snapToGrid w:val="0"/>
        <w:spacing w:line="360" w:lineRule="auto"/>
        <w:rPr>
          <w:rFonts w:ascii="宋体" w:hAnsi="宋体" w:cs="宋体"/>
        </w:rPr>
      </w:pPr>
      <w:r>
        <w:rPr>
          <w:rFonts w:hint="eastAsia" w:ascii="宋体" w:hAnsi="宋体" w:cs="宋体"/>
        </w:rPr>
        <w:t>3</w:t>
      </w:r>
      <w:r>
        <w:rPr>
          <w:rFonts w:hint="eastAsia" w:ascii="宋体" w:hAnsi="宋体" w:cs="宋体"/>
          <w:lang w:val="en-US" w:eastAsia="zh-CN"/>
        </w:rPr>
        <w:t>4</w:t>
      </w:r>
      <w:r>
        <w:rPr>
          <w:rFonts w:hint="eastAsia" w:ascii="宋体" w:hAnsi="宋体" w:cs="宋体"/>
        </w:rPr>
        <w:t>.1</w:t>
      </w:r>
      <w:r>
        <w:rPr>
          <w:rFonts w:hint="eastAsia" w:ascii="宋体" w:hAnsi="宋体" w:cs="宋体"/>
        </w:rPr>
        <w:tab/>
      </w:r>
      <w:r>
        <w:rPr>
          <w:rFonts w:hint="eastAsia" w:ascii="宋体" w:hAnsi="宋体" w:cs="宋体"/>
        </w:rPr>
        <w:t>成交人确定后，采购人将向成交人发出成交通知书。</w:t>
      </w:r>
    </w:p>
    <w:p>
      <w:pPr>
        <w:keepLines/>
        <w:widowControl/>
        <w:adjustRightInd w:val="0"/>
        <w:snapToGrid w:val="0"/>
        <w:spacing w:line="360" w:lineRule="auto"/>
        <w:ind w:left="718" w:hanging="718" w:hangingChars="342"/>
        <w:rPr>
          <w:rFonts w:ascii="宋体" w:hAnsi="宋体" w:cs="宋体"/>
        </w:rPr>
      </w:pPr>
      <w:r>
        <w:rPr>
          <w:rFonts w:hint="eastAsia" w:ascii="宋体" w:hAnsi="宋体" w:cs="宋体"/>
        </w:rPr>
        <w:t>3</w:t>
      </w:r>
      <w:r>
        <w:rPr>
          <w:rFonts w:hint="eastAsia" w:ascii="宋体" w:hAnsi="宋体" w:cs="宋体"/>
          <w:lang w:val="en-US" w:eastAsia="zh-CN"/>
        </w:rPr>
        <w:t>4</w:t>
      </w:r>
      <w:r>
        <w:rPr>
          <w:rFonts w:hint="eastAsia" w:ascii="宋体" w:hAnsi="宋体" w:cs="宋体"/>
        </w:rPr>
        <w:t>.2</w:t>
      </w:r>
      <w:r>
        <w:rPr>
          <w:rFonts w:hint="eastAsia" w:ascii="宋体" w:hAnsi="宋体" w:cs="宋体"/>
        </w:rPr>
        <w:tab/>
      </w:r>
      <w:r>
        <w:rPr>
          <w:rFonts w:hint="eastAsia" w:ascii="宋体" w:hAnsi="宋体" w:cs="宋体"/>
        </w:rPr>
        <w:t>成交通知书是合同的一个组成部分。</w:t>
      </w:r>
    </w:p>
    <w:p>
      <w:pPr>
        <w:pStyle w:val="5"/>
        <w:rPr>
          <w:rFonts w:ascii="宋体" w:eastAsia="宋体" w:cs="宋体"/>
        </w:rPr>
      </w:pPr>
      <w:r>
        <w:rPr>
          <w:rFonts w:hint="eastAsia" w:ascii="宋体" w:eastAsia="宋体" w:cs="宋体"/>
        </w:rPr>
        <w:t>3</w:t>
      </w:r>
      <w:r>
        <w:rPr>
          <w:rFonts w:hint="eastAsia" w:ascii="宋体" w:eastAsia="宋体" w:cs="宋体"/>
          <w:lang w:val="en-US" w:eastAsia="zh-CN"/>
        </w:rPr>
        <w:t>5</w:t>
      </w:r>
      <w:r>
        <w:rPr>
          <w:rFonts w:hint="eastAsia" w:ascii="宋体" w:eastAsia="宋体" w:cs="宋体"/>
        </w:rPr>
        <w:t>.</w:t>
      </w:r>
      <w:r>
        <w:rPr>
          <w:rFonts w:hint="eastAsia" w:ascii="宋体" w:eastAsia="宋体" w:cs="宋体"/>
        </w:rPr>
        <w:tab/>
      </w:r>
      <w:r>
        <w:rPr>
          <w:rFonts w:hint="eastAsia" w:ascii="宋体" w:eastAsia="宋体" w:cs="宋体"/>
        </w:rPr>
        <w:t>签订合同</w:t>
      </w:r>
    </w:p>
    <w:p>
      <w:pPr>
        <w:keepLines/>
        <w:widowControl/>
        <w:tabs>
          <w:tab w:val="left" w:pos="753"/>
        </w:tabs>
        <w:adjustRightInd w:val="0"/>
        <w:snapToGrid w:val="0"/>
        <w:spacing w:line="360" w:lineRule="auto"/>
        <w:ind w:left="753" w:hanging="753"/>
        <w:rPr>
          <w:rFonts w:ascii="宋体" w:hAnsi="宋体" w:cs="宋体"/>
          <w:bCs/>
        </w:rPr>
      </w:pPr>
      <w:r>
        <w:rPr>
          <w:rFonts w:hint="eastAsia" w:ascii="宋体" w:hAnsi="宋体" w:cs="宋体"/>
          <w:bCs/>
        </w:rPr>
        <w:t>3</w:t>
      </w:r>
      <w:r>
        <w:rPr>
          <w:rFonts w:hint="eastAsia" w:ascii="宋体" w:hAnsi="宋体" w:cs="宋体"/>
          <w:bCs/>
          <w:lang w:val="en-US" w:eastAsia="zh-CN"/>
        </w:rPr>
        <w:t>5</w:t>
      </w:r>
      <w:r>
        <w:rPr>
          <w:rFonts w:hint="eastAsia" w:ascii="宋体" w:hAnsi="宋体" w:cs="宋体"/>
          <w:bCs/>
        </w:rPr>
        <w:t>.1</w:t>
      </w:r>
      <w:r>
        <w:rPr>
          <w:rFonts w:hint="eastAsia" w:ascii="宋体" w:hAnsi="宋体" w:cs="宋体"/>
          <w:bCs/>
        </w:rPr>
        <w:tab/>
      </w:r>
      <w:r>
        <w:rPr>
          <w:rFonts w:hint="eastAsia" w:ascii="宋体" w:hAnsi="宋体" w:cs="宋体"/>
          <w:bCs/>
        </w:rPr>
        <w:t>成交人应在成交结果确定后</w:t>
      </w:r>
      <w:r>
        <w:rPr>
          <w:rFonts w:hint="eastAsia" w:cs="宋体"/>
          <w:bCs/>
          <w:szCs w:val="21"/>
        </w:rPr>
        <w:t>30个日历天</w:t>
      </w:r>
      <w:r>
        <w:rPr>
          <w:rFonts w:hint="eastAsia" w:ascii="宋体" w:hAnsi="宋体" w:cs="宋体"/>
          <w:bCs/>
        </w:rPr>
        <w:t>内，与采购人签订合同。</w:t>
      </w:r>
    </w:p>
    <w:p>
      <w:pPr>
        <w:keepLines/>
        <w:widowControl/>
        <w:tabs>
          <w:tab w:val="left" w:pos="753"/>
        </w:tabs>
        <w:adjustRightInd w:val="0"/>
        <w:snapToGrid w:val="0"/>
        <w:spacing w:line="360" w:lineRule="auto"/>
        <w:ind w:left="753" w:hanging="753"/>
        <w:rPr>
          <w:rFonts w:ascii="宋体" w:hAnsi="宋体" w:cs="宋体"/>
          <w:bCs/>
        </w:rPr>
      </w:pPr>
      <w:r>
        <w:rPr>
          <w:rFonts w:hint="eastAsia" w:ascii="宋体" w:hAnsi="宋体" w:cs="宋体"/>
          <w:bCs/>
        </w:rPr>
        <w:t>3</w:t>
      </w:r>
      <w:r>
        <w:rPr>
          <w:rFonts w:hint="eastAsia" w:ascii="宋体" w:hAnsi="宋体" w:cs="宋体"/>
          <w:bCs/>
          <w:lang w:val="en-US" w:eastAsia="zh-CN"/>
        </w:rPr>
        <w:t>5</w:t>
      </w:r>
      <w:r>
        <w:rPr>
          <w:rFonts w:hint="eastAsia" w:ascii="宋体" w:hAnsi="宋体" w:cs="宋体"/>
          <w:bCs/>
        </w:rPr>
        <w:t>.2</w:t>
      </w:r>
      <w:r>
        <w:rPr>
          <w:rFonts w:hint="eastAsia" w:ascii="宋体" w:hAnsi="宋体" w:cs="宋体"/>
          <w:bCs/>
        </w:rPr>
        <w:tab/>
      </w:r>
      <w:r>
        <w:rPr>
          <w:rFonts w:hint="eastAsia" w:ascii="宋体" w:hAnsi="宋体" w:cs="宋体"/>
          <w:bCs/>
        </w:rPr>
        <w:t>采购文件、成交人的响应文件及其澄清文件等，均为签订合同的依据。</w:t>
      </w:r>
    </w:p>
    <w:p>
      <w:pPr>
        <w:pStyle w:val="5"/>
        <w:rPr>
          <w:rFonts w:ascii="宋体" w:eastAsia="宋体" w:cs="宋体"/>
        </w:rPr>
      </w:pPr>
      <w:r>
        <w:rPr>
          <w:rFonts w:hint="eastAsia" w:ascii="宋体" w:eastAsia="宋体" w:cs="宋体"/>
        </w:rPr>
        <w:t>3</w:t>
      </w:r>
      <w:r>
        <w:rPr>
          <w:rFonts w:hint="eastAsia" w:ascii="宋体" w:eastAsia="宋体" w:cs="宋体"/>
          <w:lang w:val="en-US" w:eastAsia="zh-CN"/>
        </w:rPr>
        <w:t>6</w:t>
      </w:r>
      <w:r>
        <w:rPr>
          <w:rFonts w:hint="eastAsia" w:ascii="宋体" w:eastAsia="宋体" w:cs="宋体"/>
        </w:rPr>
        <w:t>.</w:t>
      </w:r>
      <w:r>
        <w:rPr>
          <w:rFonts w:hint="eastAsia" w:ascii="宋体" w:eastAsia="宋体" w:cs="宋体"/>
        </w:rPr>
        <w:tab/>
      </w:r>
      <w:r>
        <w:rPr>
          <w:rFonts w:hint="eastAsia" w:ascii="宋体" w:eastAsia="宋体" w:cs="宋体"/>
        </w:rPr>
        <w:t>履约保证金</w:t>
      </w:r>
    </w:p>
    <w:p>
      <w:pPr>
        <w:keepLines/>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3</w:t>
      </w:r>
      <w:r>
        <w:rPr>
          <w:rFonts w:hint="eastAsia" w:ascii="宋体" w:hAnsi="宋体" w:cs="宋体"/>
          <w:bCs/>
          <w:lang w:val="en-US" w:eastAsia="zh-CN"/>
        </w:rPr>
        <w:t>6</w:t>
      </w:r>
      <w:r>
        <w:rPr>
          <w:rFonts w:hint="eastAsia" w:ascii="宋体" w:hAnsi="宋体" w:cs="宋体"/>
          <w:bCs/>
        </w:rPr>
        <w:t>.1  项目有要求的，成交人在收到成交通知书后原则上在五个日历日内，应采用银行转账或银行保函方式向采购人提交履约保证金。</w:t>
      </w:r>
    </w:p>
    <w:p>
      <w:pPr>
        <w:keepLines/>
        <w:widowControl/>
        <w:tabs>
          <w:tab w:val="left" w:pos="753"/>
        </w:tabs>
        <w:adjustRightInd w:val="0"/>
        <w:snapToGrid w:val="0"/>
        <w:spacing w:line="360" w:lineRule="auto"/>
        <w:ind w:left="753" w:hanging="753"/>
        <w:rPr>
          <w:rFonts w:ascii="宋体" w:hAnsi="宋体" w:cs="宋体"/>
          <w:bCs/>
        </w:rPr>
      </w:pPr>
      <w:r>
        <w:rPr>
          <w:rFonts w:hint="eastAsia" w:ascii="宋体" w:hAnsi="宋体" w:cs="宋体"/>
          <w:bCs/>
        </w:rPr>
        <w:t>3</w:t>
      </w:r>
      <w:r>
        <w:rPr>
          <w:rFonts w:hint="eastAsia" w:ascii="宋体" w:hAnsi="宋体" w:cs="宋体"/>
          <w:bCs/>
          <w:lang w:val="en-US" w:eastAsia="zh-CN"/>
        </w:rPr>
        <w:t>6</w:t>
      </w:r>
      <w:r>
        <w:rPr>
          <w:rFonts w:hint="eastAsia" w:ascii="宋体" w:hAnsi="宋体" w:cs="宋体"/>
          <w:bCs/>
        </w:rPr>
        <w:t>.2  如果成交人在成交通知书发出后未在规定时间内因自身原因，未按规定提交履约保证金并签订合同，采购人将有权撤消成交通知书。在此情况下，采购人将重新组织采购或按相关监督管理部门批准的方式进行。</w:t>
      </w:r>
    </w:p>
    <w:p>
      <w:pPr>
        <w:pStyle w:val="4"/>
        <w:rPr>
          <w:rStyle w:val="12"/>
          <w:rFonts w:ascii="宋体" w:hAnsi="宋体" w:eastAsia="宋体" w:cs="宋体"/>
        </w:rPr>
      </w:pPr>
      <w:bookmarkStart w:id="17" w:name="_Toc10185"/>
      <w:bookmarkStart w:id="18" w:name="_Toc20370"/>
      <w:r>
        <w:rPr>
          <w:rStyle w:val="12"/>
          <w:rFonts w:hint="eastAsia" w:ascii="宋体" w:hAnsi="宋体" w:eastAsia="宋体" w:cs="宋体"/>
        </w:rPr>
        <w:t>七、质疑、投诉</w:t>
      </w:r>
      <w:bookmarkEnd w:id="17"/>
      <w:bookmarkEnd w:id="18"/>
    </w:p>
    <w:p>
      <w:pPr>
        <w:pStyle w:val="5"/>
        <w:rPr>
          <w:rFonts w:ascii="宋体" w:eastAsia="宋体" w:cs="宋体"/>
        </w:rPr>
      </w:pPr>
      <w:r>
        <w:rPr>
          <w:rFonts w:hint="eastAsia" w:ascii="宋体" w:eastAsia="宋体" w:cs="宋体"/>
        </w:rPr>
        <w:t>3</w:t>
      </w:r>
      <w:r>
        <w:rPr>
          <w:rFonts w:hint="eastAsia" w:ascii="宋体" w:eastAsia="宋体" w:cs="宋体"/>
          <w:lang w:val="en-US" w:eastAsia="zh-CN"/>
        </w:rPr>
        <w:t>7</w:t>
      </w:r>
      <w:r>
        <w:rPr>
          <w:rFonts w:hint="eastAsia" w:ascii="宋体" w:eastAsia="宋体" w:cs="宋体"/>
        </w:rPr>
        <w:t>．质疑、投诉</w:t>
      </w:r>
    </w:p>
    <w:p>
      <w:pPr>
        <w:keepLines/>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3</w:t>
      </w:r>
      <w:r>
        <w:rPr>
          <w:rFonts w:hint="eastAsia" w:ascii="宋体" w:hAnsi="宋体" w:cs="宋体"/>
          <w:bCs/>
          <w:lang w:val="en-US" w:eastAsia="zh-CN"/>
        </w:rPr>
        <w:t>7</w:t>
      </w:r>
      <w:r>
        <w:rPr>
          <w:rFonts w:hint="eastAsia" w:ascii="宋体" w:hAnsi="宋体" w:cs="宋体"/>
          <w:bCs/>
        </w:rPr>
        <w:t>.1   供应商认为评审结果使其权益受损的，可在三个工作日的成交公示期内向采购人提交书面质疑函（须列明质疑事项、理由及事实根据，并加盖公章），采购人将根据相关法律法规和采购文件等规定，于收到书面质疑函后三个工作日内予以处理答复。不提交的视为无异议,逾期提交的采购人或采购人机构不予受理。</w:t>
      </w:r>
    </w:p>
    <w:p>
      <w:pPr>
        <w:keepLines/>
        <w:widowControl/>
        <w:tabs>
          <w:tab w:val="left" w:pos="753"/>
        </w:tabs>
        <w:adjustRightInd w:val="0"/>
        <w:snapToGrid w:val="0"/>
        <w:spacing w:line="360" w:lineRule="auto"/>
        <w:ind w:left="751" w:leftChars="1" w:hanging="749" w:hangingChars="357"/>
        <w:rPr>
          <w:rFonts w:ascii="宋体" w:hAnsi="宋体" w:cs="宋体"/>
          <w:bCs/>
        </w:rPr>
      </w:pPr>
      <w:r>
        <w:rPr>
          <w:rFonts w:hint="eastAsia" w:ascii="宋体" w:hAnsi="宋体" w:cs="宋体"/>
          <w:bCs/>
        </w:rPr>
        <w:t>3</w:t>
      </w:r>
      <w:r>
        <w:rPr>
          <w:rFonts w:hint="eastAsia" w:ascii="宋体" w:hAnsi="宋体" w:cs="宋体"/>
          <w:bCs/>
          <w:lang w:val="en-US" w:eastAsia="zh-CN"/>
        </w:rPr>
        <w:t>7</w:t>
      </w:r>
      <w:r>
        <w:rPr>
          <w:rFonts w:hint="eastAsia" w:ascii="宋体" w:hAnsi="宋体" w:cs="宋体"/>
          <w:bCs/>
        </w:rPr>
        <w:t>.2   质疑响应人对答复不满或采购人在规定期限内未作答复，可在答复期满后十个工作日内向相关监督管理部门投诉。</w:t>
      </w:r>
    </w:p>
    <w:bookmarkEnd w:id="2"/>
    <w:bookmarkEnd w:id="3"/>
    <w:bookmarkEnd w:id="4"/>
    <w:bookmarkEnd w:id="5"/>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8"/>
    <w:multiLevelType w:val="multilevel"/>
    <w:tmpl w:val="00000018"/>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1">
    <w:nsid w:val="00000019"/>
    <w:multiLevelType w:val="multilevel"/>
    <w:tmpl w:val="00000019"/>
    <w:lvl w:ilvl="0" w:tentative="0">
      <w:start w:val="1"/>
      <w:numFmt w:val="decimal"/>
      <w:lvlText w:val="%1）"/>
      <w:lvlJc w:val="left"/>
      <w:pPr>
        <w:tabs>
          <w:tab w:val="left" w:pos="1080"/>
        </w:tabs>
        <w:ind w:left="1080" w:hanging="360"/>
      </w:pPr>
      <w:rPr>
        <w:rFonts w:hint="eastAsia"/>
      </w:rPr>
    </w:lvl>
    <w:lvl w:ilvl="1" w:tentative="0">
      <w:start w:val="1"/>
      <w:numFmt w:val="decimal"/>
      <w:lvlText w:val="（%2）"/>
      <w:lvlJc w:val="left"/>
      <w:pPr>
        <w:tabs>
          <w:tab w:val="left" w:pos="1860"/>
        </w:tabs>
        <w:ind w:left="1860" w:hanging="720"/>
      </w:pPr>
      <w:rPr>
        <w:rFonts w:hint="eastAsia"/>
      </w:rPr>
    </w:lvl>
    <w:lvl w:ilvl="2" w:tentative="0">
      <w:start w:val="1"/>
      <w:numFmt w:val="decimal"/>
      <w:lvlText w:val="%3)"/>
      <w:lvlJc w:val="left"/>
      <w:pPr>
        <w:tabs>
          <w:tab w:val="left" w:pos="1920"/>
        </w:tabs>
        <w:ind w:left="1920" w:hanging="360"/>
      </w:pPr>
      <w:rPr>
        <w:rFonts w:hint="eastAsia"/>
      </w:r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MTgxNTA2MGYxNmM1YWYxNWRmZmM5NDA4YjRmMjQifQ=="/>
  </w:docVars>
  <w:rsids>
    <w:rsidRoot w:val="2D0359CF"/>
    <w:rsid w:val="00473BE1"/>
    <w:rsid w:val="00AE4E29"/>
    <w:rsid w:val="00D63043"/>
    <w:rsid w:val="0AC40507"/>
    <w:rsid w:val="0AFB7002"/>
    <w:rsid w:val="124D7162"/>
    <w:rsid w:val="1EEC1B3B"/>
    <w:rsid w:val="2D0359CF"/>
    <w:rsid w:val="2D17412D"/>
    <w:rsid w:val="2E1E32AD"/>
    <w:rsid w:val="3A476F2A"/>
    <w:rsid w:val="4EC21B17"/>
    <w:rsid w:val="5A5A3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qFormat/>
    <w:uiPriority w:val="0"/>
    <w:pPr>
      <w:keepNext/>
      <w:keepLines/>
      <w:tabs>
        <w:tab w:val="left" w:pos="540"/>
        <w:tab w:val="left" w:pos="720"/>
      </w:tabs>
      <w:spacing w:before="260" w:after="260" w:line="360" w:lineRule="auto"/>
      <w:ind w:left="540" w:hanging="540"/>
      <w:outlineLvl w:val="1"/>
    </w:pPr>
    <w:rPr>
      <w:rFonts w:ascii="黑体" w:hAnsi="黑体" w:eastAsia="黑体"/>
      <w:sz w:val="36"/>
      <w:szCs w:val="24"/>
    </w:rPr>
  </w:style>
  <w:style w:type="paragraph" w:styleId="5">
    <w:name w:val="heading 3"/>
    <w:basedOn w:val="1"/>
    <w:next w:val="1"/>
    <w:qFormat/>
    <w:uiPriority w:val="0"/>
    <w:pPr>
      <w:keepLines/>
      <w:widowControl/>
      <w:tabs>
        <w:tab w:val="left" w:pos="720"/>
      </w:tabs>
      <w:adjustRightInd w:val="0"/>
      <w:snapToGrid w:val="0"/>
      <w:spacing w:before="260" w:after="260" w:line="360" w:lineRule="auto"/>
      <w:outlineLvl w:val="2"/>
    </w:pPr>
    <w:rPr>
      <w:rFonts w:ascii="黑体" w:hAnsi="宋体" w:eastAsia="黑体"/>
      <w:bCs/>
      <w:kern w:val="0"/>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eastAsia="Times New Roman"/>
      <w:kern w:val="2"/>
      <w:sz w:val="21"/>
      <w:szCs w:val="24"/>
    </w:rPr>
  </w:style>
  <w:style w:type="paragraph" w:styleId="3">
    <w:name w:val="Body Text Indent"/>
    <w:basedOn w:val="1"/>
    <w:qFormat/>
    <w:uiPriority w:val="0"/>
    <w:pPr>
      <w:spacing w:line="360" w:lineRule="auto"/>
      <w:ind w:left="716" w:leftChars="341" w:firstLine="2"/>
    </w:pPr>
    <w:rPr>
      <w:rFonts w:ascii="宋体" w:hAnsi="宋体"/>
      <w:bCs/>
      <w:szCs w:val="24"/>
    </w:rPr>
  </w:style>
  <w:style w:type="paragraph" w:styleId="6">
    <w:name w:val="annotation text"/>
    <w:basedOn w:val="1"/>
    <w:qFormat/>
    <w:uiPriority w:val="0"/>
    <w:pPr>
      <w:jc w:val="left"/>
    </w:pPr>
  </w:style>
  <w:style w:type="paragraph" w:styleId="7">
    <w:name w:val="Body Text"/>
    <w:basedOn w:val="1"/>
    <w:next w:val="8"/>
    <w:qFormat/>
    <w:uiPriority w:val="0"/>
    <w:pPr>
      <w:spacing w:after="120"/>
    </w:pPr>
  </w:style>
  <w:style w:type="paragraph" w:customStyle="1" w:styleId="8">
    <w:name w:val="_Style 2"/>
    <w:basedOn w:val="1"/>
    <w:next w:val="1"/>
    <w:qFormat/>
    <w:uiPriority w:val="0"/>
    <w:pPr>
      <w:ind w:firstLine="420" w:firstLineChars="200"/>
    </w:pPr>
  </w:style>
  <w:style w:type="paragraph" w:styleId="9">
    <w:name w:val="Plain Text"/>
    <w:basedOn w:val="1"/>
    <w:qFormat/>
    <w:uiPriority w:val="0"/>
    <w:rPr>
      <w:rFonts w:ascii="宋体" w:hAnsi="Courier New" w:cs="Courier New"/>
      <w:szCs w:val="21"/>
    </w:rPr>
  </w:style>
  <w:style w:type="character" w:customStyle="1" w:styleId="12">
    <w:name w:val="标题 3 Char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6480</Words>
  <Characters>6966</Characters>
  <Lines>51</Lines>
  <Paragraphs>14</Paragraphs>
  <TotalTime>13</TotalTime>
  <ScaleCrop>false</ScaleCrop>
  <LinksUpToDate>false</LinksUpToDate>
  <CharactersWithSpaces>7170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2026-08-11T06:30:00Z</dcterms:created>
  <dc:creator>郭雅茹</dc:creator>
  <cp:lastModifiedBy>罗健烽</cp:lastModifiedBy>
  <dcterms:modified xsi:type="dcterms:W3CDTF">2026-10-19T07:22:24Z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55A07C72F868401CA22DA20A9F9FDAA9</vt:lpwstr>
  </property>
  <property fmtid="{D5CDD505-2E9C-101B-9397-08002B2CF9AE}" pid="4" name="KSOTemplateDocerSaveRecord">
    <vt:lpwstr>eyJoZGlkIjoiNThkMzBlOWU1YTI4NmJlZTQyNzFiYmY5YjQ5MTY0YmQiLCJ1c2VySWQiOiIxNTg0MzEyOTIyIn0=</vt:lpwstr>
  </property>
</Properties>
</file>